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6" w:rsidRDefault="001828F6" w:rsidP="001828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46DB">
        <w:rPr>
          <w:rFonts w:ascii="Times New Roman" w:hAnsi="Times New Roman" w:cs="Times New Roman"/>
          <w:b/>
          <w:sz w:val="28"/>
          <w:szCs w:val="28"/>
        </w:rPr>
        <w:t xml:space="preserve">еждународная система финансовой отчетности </w:t>
      </w:r>
      <w:r>
        <w:rPr>
          <w:rFonts w:ascii="Times New Roman" w:hAnsi="Times New Roman" w:cs="Times New Roman"/>
          <w:b/>
          <w:sz w:val="28"/>
          <w:szCs w:val="28"/>
        </w:rPr>
        <w:t>не для всех</w:t>
      </w:r>
    </w:p>
    <w:p w:rsidR="001828F6" w:rsidRDefault="001828F6" w:rsidP="00984816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28F6" w:rsidRDefault="001828F6" w:rsidP="00984816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86928" cy="1623230"/>
            <wp:effectExtent l="0" t="0" r="0" b="0"/>
            <wp:docPr id="1" name="Рисунок 1" descr="C:\Users\AKomarov\Desktop\Журнал новый номер\Тепляков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Теплякова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62" cy="16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A0" w:rsidRDefault="001828F6" w:rsidP="00984816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941C7">
        <w:rPr>
          <w:rFonts w:ascii="Times New Roman" w:hAnsi="Times New Roman" w:cs="Times New Roman"/>
          <w:b/>
          <w:i/>
          <w:sz w:val="24"/>
          <w:szCs w:val="24"/>
        </w:rPr>
        <w:t>Ирина</w:t>
      </w:r>
      <w:r w:rsidR="0095664C">
        <w:rPr>
          <w:rFonts w:ascii="Times New Roman" w:hAnsi="Times New Roman" w:cs="Times New Roman"/>
          <w:b/>
          <w:i/>
          <w:sz w:val="24"/>
          <w:szCs w:val="24"/>
        </w:rPr>
        <w:t xml:space="preserve"> Юрьевна</w:t>
      </w:r>
      <w:r w:rsidRPr="00D941C7">
        <w:rPr>
          <w:rFonts w:ascii="Times New Roman" w:hAnsi="Times New Roman" w:cs="Times New Roman"/>
          <w:b/>
          <w:i/>
          <w:sz w:val="24"/>
          <w:szCs w:val="24"/>
        </w:rPr>
        <w:t xml:space="preserve"> Теплякова</w:t>
      </w:r>
      <w:r w:rsidR="00704511">
        <w:rPr>
          <w:rFonts w:ascii="Times New Roman" w:hAnsi="Times New Roman" w:cs="Times New Roman"/>
          <w:b/>
          <w:i/>
          <w:sz w:val="24"/>
          <w:szCs w:val="24"/>
        </w:rPr>
        <w:br/>
      </w:r>
      <w:r w:rsidR="00704511" w:rsidRPr="00704511">
        <w:rPr>
          <w:rFonts w:ascii="Times New Roman" w:hAnsi="Times New Roman" w:cs="Times New Roman"/>
          <w:i/>
          <w:sz w:val="20"/>
          <w:szCs w:val="20"/>
        </w:rPr>
        <w:t>главный бухгалтер</w:t>
      </w:r>
      <w:r w:rsidR="00704511" w:rsidRPr="00704511">
        <w:rPr>
          <w:rFonts w:ascii="Times New Roman" w:hAnsi="Times New Roman" w:cs="Times New Roman"/>
          <w:i/>
          <w:sz w:val="20"/>
          <w:szCs w:val="20"/>
        </w:rPr>
        <w:br/>
        <w:t>НПФ «Газпромбанк-фонд»</w:t>
      </w:r>
      <w:r w:rsidR="00E96DA0" w:rsidRPr="00704511">
        <w:rPr>
          <w:rFonts w:ascii="Times New Roman" w:hAnsi="Times New Roman" w:cs="Times New Roman"/>
          <w:i/>
          <w:sz w:val="20"/>
          <w:szCs w:val="20"/>
        </w:rPr>
        <w:br/>
      </w:r>
    </w:p>
    <w:p w:rsidR="00704511" w:rsidRPr="00D941C7" w:rsidRDefault="00704511" w:rsidP="00984816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6DA0" w:rsidRDefault="00E96DA0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A0">
        <w:rPr>
          <w:rFonts w:ascii="Times New Roman" w:hAnsi="Times New Roman" w:cs="Times New Roman"/>
          <w:sz w:val="24"/>
          <w:szCs w:val="24"/>
        </w:rPr>
        <w:t xml:space="preserve">Негосударственным пенсионным фондам еще как минимум два года не грозит </w:t>
      </w:r>
      <w:r w:rsidR="00DD55B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E96DA0">
        <w:rPr>
          <w:rFonts w:ascii="Times New Roman" w:hAnsi="Times New Roman" w:cs="Times New Roman"/>
          <w:sz w:val="24"/>
          <w:szCs w:val="24"/>
        </w:rPr>
        <w:t>отчетност</w:t>
      </w:r>
      <w:r w:rsidR="00DD55BE">
        <w:rPr>
          <w:rFonts w:ascii="Times New Roman" w:hAnsi="Times New Roman" w:cs="Times New Roman"/>
          <w:sz w:val="24"/>
          <w:szCs w:val="24"/>
        </w:rPr>
        <w:t>и</w:t>
      </w:r>
      <w:r w:rsidRPr="00E96DA0">
        <w:rPr>
          <w:rFonts w:ascii="Times New Roman" w:hAnsi="Times New Roman" w:cs="Times New Roman"/>
          <w:sz w:val="24"/>
          <w:szCs w:val="24"/>
        </w:rPr>
        <w:t xml:space="preserve"> по МСФО. Нововведение, предполагающее, что уже по итогам текущего года все организации должны представить отчетность по международным стандартам, не коснется НПФ. Такое решение приняло правительство и очень кстати: сдать отчетность по </w:t>
      </w:r>
      <w:r w:rsidR="00D646DB">
        <w:rPr>
          <w:rFonts w:ascii="Times New Roman" w:hAnsi="Times New Roman" w:cs="Times New Roman"/>
          <w:sz w:val="24"/>
          <w:szCs w:val="24"/>
        </w:rPr>
        <w:t>Международной системе финансовой отчетности (</w:t>
      </w:r>
      <w:r w:rsidRPr="00E96DA0">
        <w:rPr>
          <w:rFonts w:ascii="Times New Roman" w:hAnsi="Times New Roman" w:cs="Times New Roman"/>
          <w:sz w:val="24"/>
          <w:szCs w:val="24"/>
        </w:rPr>
        <w:t>МСФО</w:t>
      </w:r>
      <w:r w:rsidR="00D646DB">
        <w:rPr>
          <w:rFonts w:ascii="Times New Roman" w:hAnsi="Times New Roman" w:cs="Times New Roman"/>
          <w:sz w:val="24"/>
          <w:szCs w:val="24"/>
        </w:rPr>
        <w:t>)</w:t>
      </w:r>
      <w:r w:rsidRPr="00E96DA0">
        <w:rPr>
          <w:rFonts w:ascii="Times New Roman" w:hAnsi="Times New Roman" w:cs="Times New Roman"/>
          <w:sz w:val="24"/>
          <w:szCs w:val="24"/>
        </w:rPr>
        <w:t xml:space="preserve"> в конце 2013 года НПФ не смогли бы физически.</w:t>
      </w:r>
    </w:p>
    <w:p w:rsidR="00E96DA0" w:rsidRDefault="00E96DA0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A0">
        <w:rPr>
          <w:rFonts w:ascii="Times New Roman" w:hAnsi="Times New Roman" w:cs="Times New Roman"/>
          <w:sz w:val="24"/>
          <w:szCs w:val="24"/>
        </w:rPr>
        <w:t>Теперь отчитываться по международным правилам негосударственным пенсионным фондам придется не ранее 2015 года. Такое решение правительства выглядит вполне реалистичным. Напомню, что ранее проект поправок к закону "О консолидированной финансовой отчетности" предполагал введение новых стан</w:t>
      </w:r>
      <w:r w:rsidR="00984816">
        <w:rPr>
          <w:rFonts w:ascii="Times New Roman" w:hAnsi="Times New Roman" w:cs="Times New Roman"/>
          <w:sz w:val="24"/>
          <w:szCs w:val="24"/>
        </w:rPr>
        <w:t>дартов</w:t>
      </w:r>
      <w:r>
        <w:rPr>
          <w:rFonts w:ascii="Times New Roman" w:hAnsi="Times New Roman" w:cs="Times New Roman"/>
          <w:sz w:val="24"/>
          <w:szCs w:val="24"/>
        </w:rPr>
        <w:t xml:space="preserve"> уже по итогам 2013 года. </w:t>
      </w:r>
      <w:r w:rsidRPr="00E96DA0">
        <w:rPr>
          <w:rFonts w:ascii="Times New Roman" w:hAnsi="Times New Roman" w:cs="Times New Roman"/>
          <w:sz w:val="24"/>
          <w:szCs w:val="24"/>
        </w:rPr>
        <w:t xml:space="preserve">Отчитываться по МСФО за 2013 год теперь </w:t>
      </w:r>
      <w:r>
        <w:rPr>
          <w:rFonts w:ascii="Times New Roman" w:hAnsi="Times New Roman" w:cs="Times New Roman"/>
          <w:sz w:val="24"/>
          <w:szCs w:val="24"/>
        </w:rPr>
        <w:t>станут</w:t>
      </w:r>
      <w:r w:rsidRPr="00E96DA0">
        <w:rPr>
          <w:rFonts w:ascii="Times New Roman" w:hAnsi="Times New Roman" w:cs="Times New Roman"/>
          <w:sz w:val="24"/>
          <w:szCs w:val="24"/>
        </w:rPr>
        <w:t xml:space="preserve"> управляющие компании инвестиционных фондов, клиринговые организации и общественно значимые ГУПы. </w:t>
      </w:r>
    </w:p>
    <w:p w:rsidR="00E96DA0" w:rsidRDefault="00E96DA0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A0">
        <w:rPr>
          <w:rFonts w:ascii="Times New Roman" w:hAnsi="Times New Roman" w:cs="Times New Roman"/>
          <w:sz w:val="24"/>
          <w:szCs w:val="24"/>
        </w:rPr>
        <w:t xml:space="preserve">Разумным исключением стали НПФ. Если бы нововведения </w:t>
      </w:r>
      <w:r w:rsidR="00D646DB">
        <w:rPr>
          <w:rFonts w:ascii="Times New Roman" w:hAnsi="Times New Roman" w:cs="Times New Roman"/>
          <w:sz w:val="24"/>
          <w:szCs w:val="24"/>
        </w:rPr>
        <w:t xml:space="preserve">их </w:t>
      </w:r>
      <w:r w:rsidRPr="00E96DA0">
        <w:rPr>
          <w:rFonts w:ascii="Times New Roman" w:hAnsi="Times New Roman" w:cs="Times New Roman"/>
          <w:sz w:val="24"/>
          <w:szCs w:val="24"/>
        </w:rPr>
        <w:t xml:space="preserve">коснулись, </w:t>
      </w:r>
      <w:r w:rsidR="00D646DB">
        <w:rPr>
          <w:rFonts w:ascii="Times New Roman" w:hAnsi="Times New Roman" w:cs="Times New Roman"/>
          <w:sz w:val="24"/>
          <w:szCs w:val="24"/>
        </w:rPr>
        <w:t xml:space="preserve">то </w:t>
      </w:r>
      <w:r w:rsidRPr="00E96DA0">
        <w:rPr>
          <w:rFonts w:ascii="Times New Roman" w:hAnsi="Times New Roman" w:cs="Times New Roman"/>
          <w:sz w:val="24"/>
          <w:szCs w:val="24"/>
        </w:rPr>
        <w:t>справит</w:t>
      </w:r>
      <w:r w:rsidR="00D646DB">
        <w:rPr>
          <w:rFonts w:ascii="Times New Roman" w:hAnsi="Times New Roman" w:cs="Times New Roman"/>
          <w:sz w:val="24"/>
          <w:szCs w:val="24"/>
        </w:rPr>
        <w:t>ь</w:t>
      </w:r>
      <w:r w:rsidRPr="00E96DA0">
        <w:rPr>
          <w:rFonts w:ascii="Times New Roman" w:hAnsi="Times New Roman" w:cs="Times New Roman"/>
          <w:sz w:val="24"/>
          <w:szCs w:val="24"/>
        </w:rPr>
        <w:t xml:space="preserve">ся с ними </w:t>
      </w:r>
      <w:r w:rsidR="00D646DB">
        <w:rPr>
          <w:rFonts w:ascii="Times New Roman" w:hAnsi="Times New Roman" w:cs="Times New Roman"/>
          <w:sz w:val="24"/>
          <w:szCs w:val="24"/>
        </w:rPr>
        <w:t>было бы затруднительно</w:t>
      </w:r>
      <w:r w:rsidRPr="00E96DA0">
        <w:rPr>
          <w:rFonts w:ascii="Times New Roman" w:hAnsi="Times New Roman" w:cs="Times New Roman"/>
          <w:sz w:val="24"/>
          <w:szCs w:val="24"/>
        </w:rPr>
        <w:t xml:space="preserve">: учет по итогам года ведется по </w:t>
      </w:r>
      <w:r w:rsidR="00D646DB">
        <w:rPr>
          <w:rFonts w:ascii="Times New Roman" w:hAnsi="Times New Roman" w:cs="Times New Roman"/>
          <w:sz w:val="24"/>
          <w:szCs w:val="24"/>
        </w:rPr>
        <w:t>Российской системе бухгалтерского учета (</w:t>
      </w:r>
      <w:r w:rsidRPr="00E96DA0">
        <w:rPr>
          <w:rFonts w:ascii="Times New Roman" w:hAnsi="Times New Roman" w:cs="Times New Roman"/>
          <w:sz w:val="24"/>
          <w:szCs w:val="24"/>
        </w:rPr>
        <w:t>РСБУ</w:t>
      </w:r>
      <w:r w:rsidR="00D646DB">
        <w:rPr>
          <w:rFonts w:ascii="Times New Roman" w:hAnsi="Times New Roman" w:cs="Times New Roman"/>
          <w:sz w:val="24"/>
          <w:szCs w:val="24"/>
        </w:rPr>
        <w:t>)</w:t>
      </w:r>
      <w:r w:rsidRPr="00E96DA0">
        <w:rPr>
          <w:rFonts w:ascii="Times New Roman" w:hAnsi="Times New Roman" w:cs="Times New Roman"/>
          <w:sz w:val="24"/>
          <w:szCs w:val="24"/>
        </w:rPr>
        <w:t>, другие подходы не используются и резко ввести их незадолго до начала нового года невозможно.</w:t>
      </w:r>
    </w:p>
    <w:p w:rsidR="00E96DA0" w:rsidRDefault="00E96DA0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A0">
        <w:rPr>
          <w:rFonts w:ascii="Times New Roman" w:hAnsi="Times New Roman" w:cs="Times New Roman"/>
          <w:sz w:val="24"/>
          <w:szCs w:val="24"/>
        </w:rPr>
        <w:t xml:space="preserve">В сфере негосударственных пенсионных фондов много организационных проблем, которые не позволяют получить некоторую информацию. В частности, каждый фонд использует свои критерии оценки актуарных обязательств, единой методики для этого нет. Не прописаны стандарты и для оценки стоимости фондовых активов. Таким образом, сегодняшнюю отчетность разных НПФ даже нельзя сопоставить, </w:t>
      </w:r>
      <w:r w:rsidR="00D646DB">
        <w:rPr>
          <w:rFonts w:ascii="Times New Roman" w:hAnsi="Times New Roman" w:cs="Times New Roman"/>
          <w:sz w:val="24"/>
          <w:szCs w:val="24"/>
        </w:rPr>
        <w:t>из-за разницы в методиках и критериях</w:t>
      </w:r>
      <w:r w:rsidRPr="00E96DA0">
        <w:rPr>
          <w:rFonts w:ascii="Times New Roman" w:hAnsi="Times New Roman" w:cs="Times New Roman"/>
          <w:sz w:val="24"/>
          <w:szCs w:val="24"/>
        </w:rPr>
        <w:t>.</w:t>
      </w:r>
    </w:p>
    <w:p w:rsidR="00E96DA0" w:rsidRDefault="00E96DA0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96DA0">
        <w:rPr>
          <w:rFonts w:ascii="Times New Roman" w:hAnsi="Times New Roman" w:cs="Times New Roman"/>
          <w:sz w:val="24"/>
          <w:szCs w:val="24"/>
        </w:rPr>
        <w:t xml:space="preserve"> связи с этим, у НПФ впереди как минимум год усердной работы</w:t>
      </w:r>
      <w:r w:rsidR="00984816">
        <w:rPr>
          <w:rFonts w:ascii="Times New Roman" w:hAnsi="Times New Roman" w:cs="Times New Roman"/>
          <w:sz w:val="24"/>
          <w:szCs w:val="24"/>
        </w:rPr>
        <w:t xml:space="preserve"> по</w:t>
      </w:r>
      <w:r w:rsidRPr="00E96DA0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984816">
        <w:rPr>
          <w:rFonts w:ascii="Times New Roman" w:hAnsi="Times New Roman" w:cs="Times New Roman"/>
          <w:sz w:val="24"/>
          <w:szCs w:val="24"/>
        </w:rPr>
        <w:t>ке</w:t>
      </w:r>
      <w:r w:rsidRPr="00E96DA0">
        <w:rPr>
          <w:rFonts w:ascii="Times New Roman" w:hAnsi="Times New Roman" w:cs="Times New Roman"/>
          <w:sz w:val="24"/>
          <w:szCs w:val="24"/>
        </w:rPr>
        <w:t xml:space="preserve"> едины</w:t>
      </w:r>
      <w:r w:rsidR="00984816">
        <w:rPr>
          <w:rFonts w:ascii="Times New Roman" w:hAnsi="Times New Roman" w:cs="Times New Roman"/>
          <w:sz w:val="24"/>
          <w:szCs w:val="24"/>
        </w:rPr>
        <w:t>х</w:t>
      </w:r>
      <w:r w:rsidRPr="00E96DA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84816">
        <w:rPr>
          <w:rFonts w:ascii="Times New Roman" w:hAnsi="Times New Roman" w:cs="Times New Roman"/>
          <w:sz w:val="24"/>
          <w:szCs w:val="24"/>
        </w:rPr>
        <w:t>ов</w:t>
      </w:r>
      <w:r w:rsidRPr="00E96DA0">
        <w:rPr>
          <w:rFonts w:ascii="Times New Roman" w:hAnsi="Times New Roman" w:cs="Times New Roman"/>
          <w:sz w:val="24"/>
          <w:szCs w:val="24"/>
        </w:rPr>
        <w:t xml:space="preserve"> отчетности, чтобы вложения и обязательства фондов оценивались по универсальной шкале. Однако только этим работа не ограничится: после разработки стандартов потребуется время на обучение сотрудников и проведение организационных работ по изменению методологий.</w:t>
      </w:r>
    </w:p>
    <w:p w:rsidR="00E96DA0" w:rsidRDefault="00E96DA0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за следующие два года НПФ </w:t>
      </w:r>
      <w:r w:rsidRPr="00E96DA0">
        <w:rPr>
          <w:rFonts w:ascii="Times New Roman" w:hAnsi="Times New Roman" w:cs="Times New Roman"/>
          <w:sz w:val="24"/>
          <w:szCs w:val="24"/>
        </w:rPr>
        <w:t xml:space="preserve"> в обязательном порядке преобразуются в акционерные общества с известными бенефициарами.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DA0">
        <w:rPr>
          <w:rFonts w:ascii="Times New Roman" w:hAnsi="Times New Roman" w:cs="Times New Roman"/>
          <w:sz w:val="24"/>
          <w:szCs w:val="24"/>
        </w:rPr>
        <w:t xml:space="preserve">Конечно, в случае </w:t>
      </w:r>
      <w:r w:rsidRPr="00E96DA0">
        <w:rPr>
          <w:rFonts w:ascii="Times New Roman" w:hAnsi="Times New Roman" w:cs="Times New Roman"/>
          <w:sz w:val="24"/>
          <w:szCs w:val="24"/>
        </w:rPr>
        <w:lastRenderedPageBreak/>
        <w:t>таких изменений логичнее дождаться акционирования, прежде чем менять форму отчетности.  Сейчас бенефициары фондов не видны, так как сами НПФ числятся некоммерческими организациями. Соответственно, и консолидированную отчетность по ним составить в принципе невозможно.</w:t>
      </w:r>
    </w:p>
    <w:p w:rsidR="00E83FBF" w:rsidRPr="00E83FBF" w:rsidRDefault="00E83FBF" w:rsidP="00984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FBF" w:rsidRPr="00984816" w:rsidRDefault="00E83FBF" w:rsidP="00E96DA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96DA0" w:rsidRDefault="00E96DA0" w:rsidP="00E96DA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96DA0" w:rsidRPr="00D646DB" w:rsidRDefault="00E96DA0" w:rsidP="00E96DA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6DA0" w:rsidRPr="00D646DB" w:rsidSect="002D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0"/>
    <w:rsid w:val="00016736"/>
    <w:rsid w:val="001828F6"/>
    <w:rsid w:val="002D3864"/>
    <w:rsid w:val="003535EB"/>
    <w:rsid w:val="003F4294"/>
    <w:rsid w:val="005E7F70"/>
    <w:rsid w:val="00704511"/>
    <w:rsid w:val="0095664C"/>
    <w:rsid w:val="00984816"/>
    <w:rsid w:val="00D646DB"/>
    <w:rsid w:val="00D941C7"/>
    <w:rsid w:val="00DD55BE"/>
    <w:rsid w:val="00E83FBF"/>
    <w:rsid w:val="00E96DA0"/>
    <w:rsid w:val="00E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mediacrat</dc:creator>
  <cp:lastModifiedBy>Комаров Алексей Константинович</cp:lastModifiedBy>
  <cp:revision>11</cp:revision>
  <cp:lastPrinted>2013-12-04T07:31:00Z</cp:lastPrinted>
  <dcterms:created xsi:type="dcterms:W3CDTF">2013-12-04T07:27:00Z</dcterms:created>
  <dcterms:modified xsi:type="dcterms:W3CDTF">2013-12-11T07:14:00Z</dcterms:modified>
</cp:coreProperties>
</file>