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A" w:rsidRPr="00AB0F62" w:rsidRDefault="002C39FD" w:rsidP="00CE2820">
      <w:pPr>
        <w:pStyle w:val="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Toc356488571"/>
      <w:r w:rsidRPr="00AB0F62">
        <w:rPr>
          <w:rFonts w:ascii="Times New Roman" w:hAnsi="Times New Roman" w:cs="Times New Roman"/>
          <w:b/>
        </w:rPr>
        <w:t>НПФ и инвестиции в недвижимость</w:t>
      </w:r>
      <w:r w:rsidR="00F036FB" w:rsidRPr="00AB0F62">
        <w:rPr>
          <w:rFonts w:ascii="Times New Roman" w:hAnsi="Times New Roman" w:cs="Times New Roman"/>
          <w:b/>
        </w:rPr>
        <w:t xml:space="preserve">: </w:t>
      </w:r>
    </w:p>
    <w:p w:rsidR="002C39FD" w:rsidRPr="00AB0F62" w:rsidRDefault="00F036FB" w:rsidP="00CE2820">
      <w:pPr>
        <w:pStyle w:val="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B0F62">
        <w:rPr>
          <w:rFonts w:ascii="Times New Roman" w:hAnsi="Times New Roman" w:cs="Times New Roman"/>
          <w:b/>
        </w:rPr>
        <w:t>о</w:t>
      </w:r>
      <w:r w:rsidR="002C39FD" w:rsidRPr="00AB0F62">
        <w:rPr>
          <w:rFonts w:ascii="Times New Roman" w:hAnsi="Times New Roman" w:cs="Times New Roman"/>
          <w:b/>
        </w:rPr>
        <w:t>тсутст</w:t>
      </w:r>
      <w:r w:rsidR="00EC52F1" w:rsidRPr="00AB0F62">
        <w:rPr>
          <w:rFonts w:ascii="Times New Roman" w:hAnsi="Times New Roman" w:cs="Times New Roman"/>
          <w:b/>
        </w:rPr>
        <w:t>вие компетенций порождает страх</w:t>
      </w:r>
    </w:p>
    <w:p w:rsidR="00EC52F1" w:rsidRPr="006F5081" w:rsidRDefault="00EC52F1" w:rsidP="00CE2820">
      <w:pPr>
        <w:pStyle w:val="2"/>
        <w:spacing w:before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5081" w:rsidRDefault="006F5081" w:rsidP="006F5081">
      <w:pPr>
        <w:pStyle w:val="2"/>
        <w:spacing w:before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5532" cy="1956021"/>
            <wp:effectExtent l="0" t="0" r="0" b="0"/>
            <wp:docPr id="1" name="Рисунок 1" descr="Z:\Журнал Пенсионное обозрение\Фотографии\Разные\bl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blin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15" cy="19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12" w:rsidRPr="006F5081" w:rsidRDefault="00EC52F1" w:rsidP="006F5081">
      <w:pPr>
        <w:pStyle w:val="2"/>
        <w:spacing w:before="0" w:line="36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81">
        <w:rPr>
          <w:rFonts w:ascii="Times New Roman" w:hAnsi="Times New Roman" w:cs="Times New Roman"/>
          <w:b/>
          <w:i/>
          <w:sz w:val="24"/>
          <w:szCs w:val="24"/>
        </w:rPr>
        <w:t xml:space="preserve">Феликс </w:t>
      </w:r>
      <w:r w:rsidR="007E4F12" w:rsidRPr="006F5081">
        <w:rPr>
          <w:rFonts w:ascii="Times New Roman" w:hAnsi="Times New Roman" w:cs="Times New Roman"/>
          <w:b/>
          <w:i/>
          <w:sz w:val="24"/>
          <w:szCs w:val="24"/>
        </w:rPr>
        <w:t>Львович Блинов</w:t>
      </w:r>
      <w:r w:rsidRPr="006F50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F5081" w:rsidRPr="006F5081" w:rsidRDefault="00EC52F1" w:rsidP="006F5081">
      <w:pPr>
        <w:pStyle w:val="2"/>
        <w:spacing w:before="0" w:line="36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81">
        <w:rPr>
          <w:rFonts w:ascii="Times New Roman" w:hAnsi="Times New Roman" w:cs="Times New Roman"/>
          <w:i/>
          <w:sz w:val="24"/>
          <w:szCs w:val="24"/>
        </w:rPr>
        <w:t xml:space="preserve">управляющий директор </w:t>
      </w:r>
    </w:p>
    <w:p w:rsidR="00EC52F1" w:rsidRPr="006F5081" w:rsidRDefault="00EC52F1" w:rsidP="006F5081">
      <w:pPr>
        <w:pStyle w:val="2"/>
        <w:spacing w:before="0" w:line="36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81">
        <w:rPr>
          <w:rFonts w:ascii="Times New Roman" w:hAnsi="Times New Roman" w:cs="Times New Roman"/>
          <w:i/>
          <w:sz w:val="24"/>
          <w:szCs w:val="24"/>
        </w:rPr>
        <w:t>ЗАО УК «РВМ Капитал»</w:t>
      </w:r>
    </w:p>
    <w:p w:rsidR="007E4F12" w:rsidRPr="006F5081" w:rsidRDefault="007E4F12" w:rsidP="00CE2820">
      <w:pPr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F538B" w:rsidRPr="006F5081" w:rsidRDefault="003F538B" w:rsidP="00AB0F62">
      <w:pPr>
        <w:autoSpaceDE w:val="0"/>
        <w:autoSpaceDN w:val="0"/>
        <w:spacing w:before="0"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Сегмент строительства и недвижимости, по мнению многих аналитиков, на протяжении длительного периода был и продолжает оставаться н</w:t>
      </w:r>
      <w:r w:rsidR="00DD5138" w:rsidRPr="006F5081">
        <w:rPr>
          <w:rFonts w:ascii="Times New Roman" w:hAnsi="Times New Roman"/>
          <w:sz w:val="24"/>
          <w:szCs w:val="24"/>
        </w:rPr>
        <w:t>аиболее крупным сегментом на российском рынке альтернативных инвестиций</w:t>
      </w:r>
      <w:r w:rsidRPr="006F5081">
        <w:rPr>
          <w:rFonts w:ascii="Times New Roman" w:hAnsi="Times New Roman"/>
          <w:sz w:val="24"/>
          <w:szCs w:val="24"/>
        </w:rPr>
        <w:t>. В условиях сохран</w:t>
      </w:r>
      <w:r w:rsidR="00424FE8" w:rsidRPr="006F5081">
        <w:rPr>
          <w:rFonts w:ascii="Times New Roman" w:hAnsi="Times New Roman"/>
          <w:sz w:val="24"/>
          <w:szCs w:val="24"/>
        </w:rPr>
        <w:t xml:space="preserve">яющейся </w:t>
      </w:r>
      <w:r w:rsidRPr="006F5081">
        <w:rPr>
          <w:rFonts w:ascii="Times New Roman" w:hAnsi="Times New Roman"/>
          <w:sz w:val="24"/>
          <w:szCs w:val="24"/>
        </w:rPr>
        <w:t xml:space="preserve">нестабильной ситуации в мировой экономике инвесторы продолжают отдавать предпочтение инвестициям в недвижимость как наиболее надежному классу активов. Как следствие  инвестиции в недвижимость демонстрируют уверенную динамику, выгодно отличаясь от вложений в другие классы активов. Такая ситуация сохраняется и на общемировом уровне. По данным исследования рынков капитала 60 стран мира, проведенного </w:t>
      </w:r>
      <w:r w:rsidRPr="006F5081">
        <w:rPr>
          <w:rFonts w:ascii="Times New Roman" w:hAnsi="Times New Roman"/>
          <w:sz w:val="24"/>
          <w:szCs w:val="24"/>
          <w:lang w:val="en-US"/>
        </w:rPr>
        <w:t>Jones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r w:rsidRPr="006F5081">
        <w:rPr>
          <w:rFonts w:ascii="Times New Roman" w:hAnsi="Times New Roman"/>
          <w:sz w:val="24"/>
          <w:szCs w:val="24"/>
          <w:lang w:val="en-US"/>
        </w:rPr>
        <w:t>Lang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r w:rsidRPr="006F5081">
        <w:rPr>
          <w:rFonts w:ascii="Times New Roman" w:hAnsi="Times New Roman"/>
          <w:sz w:val="24"/>
          <w:szCs w:val="24"/>
          <w:lang w:val="en-US"/>
        </w:rPr>
        <w:t>LaSalle</w:t>
      </w:r>
      <w:r w:rsidRPr="006F5081">
        <w:rPr>
          <w:rFonts w:ascii="Times New Roman" w:hAnsi="Times New Roman"/>
          <w:sz w:val="24"/>
          <w:szCs w:val="24"/>
        </w:rPr>
        <w:t xml:space="preserve">, глобальный объем прямых инвестиций в коммерческую недвижимость в 1 полугодии 2013 года составил $219 млрд., что на 11% выше уровня 1 полугодия 2012 года. Прогноз </w:t>
      </w:r>
      <w:r w:rsidRPr="006F5081">
        <w:rPr>
          <w:rFonts w:ascii="Times New Roman" w:hAnsi="Times New Roman"/>
          <w:sz w:val="24"/>
          <w:szCs w:val="24"/>
          <w:lang w:val="en-US"/>
        </w:rPr>
        <w:t>Jones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r w:rsidRPr="006F5081">
        <w:rPr>
          <w:rFonts w:ascii="Times New Roman" w:hAnsi="Times New Roman"/>
          <w:sz w:val="24"/>
          <w:szCs w:val="24"/>
          <w:lang w:val="en-US"/>
        </w:rPr>
        <w:t>Lang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AFA" w:rsidRPr="006F5081">
        <w:rPr>
          <w:rFonts w:ascii="Times New Roman" w:hAnsi="Times New Roman"/>
          <w:sz w:val="24"/>
          <w:szCs w:val="24"/>
        </w:rPr>
        <w:t>La</w:t>
      </w:r>
      <w:proofErr w:type="spellEnd"/>
      <w:r w:rsidRPr="006F5081">
        <w:rPr>
          <w:rFonts w:ascii="Times New Roman" w:hAnsi="Times New Roman"/>
          <w:sz w:val="24"/>
          <w:szCs w:val="24"/>
          <w:lang w:val="en-US"/>
        </w:rPr>
        <w:t>Salle</w:t>
      </w:r>
      <w:r w:rsidRPr="006F5081">
        <w:rPr>
          <w:rFonts w:ascii="Times New Roman" w:hAnsi="Times New Roman"/>
          <w:sz w:val="24"/>
          <w:szCs w:val="24"/>
        </w:rPr>
        <w:t xml:space="preserve"> на весь 2013 год – $450-500 млрд. против $449 млрд. в 2012 году.</w:t>
      </w:r>
    </w:p>
    <w:p w:rsidR="007E5E98" w:rsidRPr="006F5081" w:rsidRDefault="00C95E06" w:rsidP="00CE2820">
      <w:pPr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Однако, несмотря на </w:t>
      </w:r>
      <w:r w:rsidR="00CC2B2B" w:rsidRPr="006F5081">
        <w:rPr>
          <w:rFonts w:ascii="Times New Roman" w:hAnsi="Times New Roman"/>
          <w:sz w:val="24"/>
          <w:szCs w:val="24"/>
        </w:rPr>
        <w:t>позитивную статистику, устоявшиеся тренды и стабильные прогнозы, отечественные негосударственные пенсионные фонды (НПФ) продолжают сторониться такого инструмента как инвестиции в недвижимость.</w:t>
      </w:r>
      <w:r w:rsidR="00347587" w:rsidRPr="006F5081">
        <w:rPr>
          <w:rFonts w:ascii="Times New Roman" w:hAnsi="Times New Roman"/>
          <w:sz w:val="24"/>
          <w:szCs w:val="24"/>
        </w:rPr>
        <w:t xml:space="preserve"> </w:t>
      </w:r>
      <w:r w:rsidR="008E48A0" w:rsidRPr="006F5081">
        <w:rPr>
          <w:rFonts w:ascii="Times New Roman" w:hAnsi="Times New Roman"/>
          <w:sz w:val="24"/>
          <w:szCs w:val="24"/>
        </w:rPr>
        <w:t xml:space="preserve">В этом году наша компания провела собственное исследование, участниками которого согласились стать более 20 руководителей и </w:t>
      </w:r>
      <w:proofErr w:type="gramStart"/>
      <w:r w:rsidR="008E48A0" w:rsidRPr="006F5081">
        <w:rPr>
          <w:rFonts w:ascii="Times New Roman" w:hAnsi="Times New Roman"/>
          <w:sz w:val="24"/>
          <w:szCs w:val="24"/>
        </w:rPr>
        <w:t>топ-менеджеров</w:t>
      </w:r>
      <w:proofErr w:type="gramEnd"/>
      <w:r w:rsidR="008E48A0" w:rsidRPr="006F5081">
        <w:rPr>
          <w:rFonts w:ascii="Times New Roman" w:hAnsi="Times New Roman"/>
          <w:sz w:val="24"/>
          <w:szCs w:val="24"/>
        </w:rPr>
        <w:t>, курирующих инвестиционную политику НПФ.</w:t>
      </w:r>
      <w:r w:rsidR="007E5E98" w:rsidRPr="006F5081">
        <w:rPr>
          <w:rFonts w:ascii="Times New Roman" w:hAnsi="Times New Roman"/>
          <w:sz w:val="24"/>
          <w:szCs w:val="24"/>
        </w:rPr>
        <w:t xml:space="preserve"> </w:t>
      </w:r>
      <w:r w:rsidR="008E48A0" w:rsidRPr="006F5081">
        <w:rPr>
          <w:rFonts w:ascii="Times New Roman" w:hAnsi="Times New Roman"/>
          <w:sz w:val="24"/>
          <w:szCs w:val="24"/>
        </w:rPr>
        <w:t xml:space="preserve"> </w:t>
      </w:r>
      <w:r w:rsidR="00CF33B8" w:rsidRPr="006F5081">
        <w:rPr>
          <w:rFonts w:ascii="Times New Roman" w:hAnsi="Times New Roman"/>
          <w:color w:val="000000" w:themeColor="text1"/>
          <w:sz w:val="24"/>
          <w:szCs w:val="24"/>
        </w:rPr>
        <w:t>Ясно</w:t>
      </w:r>
      <w:r w:rsidR="007E5E98" w:rsidRPr="006F5081">
        <w:rPr>
          <w:rFonts w:ascii="Times New Roman" w:hAnsi="Times New Roman"/>
          <w:color w:val="000000" w:themeColor="text1"/>
          <w:sz w:val="24"/>
          <w:szCs w:val="24"/>
        </w:rPr>
        <w:t>, что</w:t>
      </w:r>
      <w:r w:rsidR="007E5E98" w:rsidRPr="006F5081">
        <w:rPr>
          <w:rFonts w:ascii="Times New Roman" w:hAnsi="Times New Roman"/>
          <w:sz w:val="24"/>
          <w:szCs w:val="24"/>
        </w:rPr>
        <w:t xml:space="preserve"> это лишь небольшая часть рынка НПФ и полученные данные не являются абсолютными. Но учитывая тот факт, что среди наших участников были крупнейшие </w:t>
      </w:r>
      <w:r w:rsidR="007E5E98" w:rsidRPr="006F5081">
        <w:rPr>
          <w:rFonts w:ascii="Times New Roman" w:hAnsi="Times New Roman"/>
          <w:sz w:val="24"/>
          <w:szCs w:val="24"/>
        </w:rPr>
        <w:lastRenderedPageBreak/>
        <w:t xml:space="preserve">НПФ, которых можно назвать законодателями тенденций, то полагаю, что их мнение и полученные результаты опроса </w:t>
      </w:r>
      <w:r w:rsidR="002734A6" w:rsidRPr="006F5081">
        <w:rPr>
          <w:rFonts w:ascii="Times New Roman" w:hAnsi="Times New Roman"/>
          <w:sz w:val="24"/>
          <w:szCs w:val="24"/>
        </w:rPr>
        <w:t xml:space="preserve">в некоторой степени отражают общие настроения. </w:t>
      </w:r>
      <w:r w:rsidR="007E5E98" w:rsidRPr="006F5081">
        <w:rPr>
          <w:rFonts w:ascii="Times New Roman" w:hAnsi="Times New Roman"/>
          <w:sz w:val="24"/>
          <w:szCs w:val="24"/>
        </w:rPr>
        <w:t xml:space="preserve">  </w:t>
      </w:r>
    </w:p>
    <w:p w:rsidR="00EC11BD" w:rsidRPr="006F5081" w:rsidRDefault="00DA2257" w:rsidP="00CE2820">
      <w:pPr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Так, о</w:t>
      </w:r>
      <w:r w:rsidR="00EC11BD" w:rsidRPr="006F5081">
        <w:rPr>
          <w:rFonts w:ascii="Times New Roman" w:hAnsi="Times New Roman"/>
          <w:sz w:val="24"/>
          <w:szCs w:val="24"/>
        </w:rPr>
        <w:t xml:space="preserve">коло 35% респондентов сообщили, что доля недвижимости в их портфеле составляет 0-10%. Примерно 40% представителей НПФ указали, что они </w:t>
      </w:r>
      <w:proofErr w:type="spellStart"/>
      <w:r w:rsidR="00EC11BD" w:rsidRPr="006F5081">
        <w:rPr>
          <w:rFonts w:ascii="Times New Roman" w:hAnsi="Times New Roman"/>
          <w:sz w:val="24"/>
          <w:szCs w:val="24"/>
        </w:rPr>
        <w:t>проинвестировали</w:t>
      </w:r>
      <w:proofErr w:type="spellEnd"/>
      <w:r w:rsidR="00EC11BD" w:rsidRPr="006F5081">
        <w:rPr>
          <w:rFonts w:ascii="Times New Roman" w:hAnsi="Times New Roman"/>
          <w:sz w:val="24"/>
          <w:szCs w:val="24"/>
        </w:rPr>
        <w:t xml:space="preserve"> в недвижимость порядка 10-20% от имеющихся у них в наличии пенсионных резервов. У абсолютного большинства фондов (73,9%) доля объектов недвижимости в портфеле резервов не превыша</w:t>
      </w:r>
      <w:r w:rsidR="00AD6A90" w:rsidRPr="006F5081">
        <w:rPr>
          <w:rFonts w:ascii="Times New Roman" w:hAnsi="Times New Roman"/>
          <w:sz w:val="24"/>
          <w:szCs w:val="24"/>
        </w:rPr>
        <w:t>е</w:t>
      </w:r>
      <w:r w:rsidR="00EC11BD" w:rsidRPr="006F5081">
        <w:rPr>
          <w:rFonts w:ascii="Times New Roman" w:hAnsi="Times New Roman"/>
          <w:sz w:val="24"/>
          <w:szCs w:val="24"/>
        </w:rPr>
        <w:t>т 25%.</w:t>
      </w:r>
    </w:p>
    <w:p w:rsidR="00CC2B2B" w:rsidRPr="006F5081" w:rsidRDefault="00AA2BD4" w:rsidP="00CE2820">
      <w:pPr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Среди прочих вопросов</w:t>
      </w:r>
      <w:r w:rsidR="008E48A0" w:rsidRPr="006F5081">
        <w:rPr>
          <w:rFonts w:ascii="Times New Roman" w:hAnsi="Times New Roman"/>
          <w:sz w:val="24"/>
          <w:szCs w:val="24"/>
        </w:rPr>
        <w:t>, заданных участникам,</w:t>
      </w:r>
      <w:r w:rsidRPr="006F5081">
        <w:rPr>
          <w:rFonts w:ascii="Times New Roman" w:hAnsi="Times New Roman"/>
          <w:sz w:val="24"/>
          <w:szCs w:val="24"/>
        </w:rPr>
        <w:t xml:space="preserve"> нам, как компании одним из основных направлений </w:t>
      </w:r>
      <w:proofErr w:type="gramStart"/>
      <w:r w:rsidRPr="006F5081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6F5081">
        <w:rPr>
          <w:rFonts w:ascii="Times New Roman" w:hAnsi="Times New Roman"/>
          <w:sz w:val="24"/>
          <w:szCs w:val="24"/>
        </w:rPr>
        <w:t xml:space="preserve"> которой являются инвестиции в недвижимость, было важно и интересно узнать, почему недвижимость является у отечественных НПФ таким недооценённым инструментом. Еще более важно было понять взгляд изнутри на перспективы его использования. </w:t>
      </w:r>
    </w:p>
    <w:p w:rsidR="00FF6152" w:rsidRPr="006F5081" w:rsidRDefault="00473E9C" w:rsidP="00CE2820">
      <w:pPr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Сам</w:t>
      </w:r>
      <w:r w:rsidR="006A5F00" w:rsidRPr="006F5081">
        <w:rPr>
          <w:rFonts w:ascii="Times New Roman" w:hAnsi="Times New Roman"/>
          <w:sz w:val="24"/>
          <w:szCs w:val="24"/>
        </w:rPr>
        <w:t>ый первый и простой аргумент, который мы услышали – это отсутствие компетенций. По мнению участников исследования</w:t>
      </w:r>
      <w:r w:rsidR="003065D6" w:rsidRPr="006F5081">
        <w:rPr>
          <w:rFonts w:ascii="Times New Roman" w:hAnsi="Times New Roman"/>
          <w:sz w:val="24"/>
          <w:szCs w:val="24"/>
        </w:rPr>
        <w:t>,</w:t>
      </w:r>
      <w:r w:rsidR="006A5F00" w:rsidRPr="006F5081">
        <w:rPr>
          <w:rFonts w:ascii="Times New Roman" w:hAnsi="Times New Roman"/>
          <w:sz w:val="24"/>
          <w:szCs w:val="24"/>
        </w:rPr>
        <w:t xml:space="preserve"> вложения в недвижимость требуют специальной аналитики и способов управления. Естественно, что НПФ не хотят инве</w:t>
      </w:r>
      <w:r w:rsidR="00510DB3" w:rsidRPr="006F5081">
        <w:rPr>
          <w:rFonts w:ascii="Times New Roman" w:hAnsi="Times New Roman"/>
          <w:sz w:val="24"/>
          <w:szCs w:val="24"/>
        </w:rPr>
        <w:t xml:space="preserve">стировать в то, </w:t>
      </w:r>
      <w:r w:rsidR="00573F7A" w:rsidRPr="006F5081">
        <w:rPr>
          <w:rFonts w:ascii="Times New Roman" w:hAnsi="Times New Roman"/>
          <w:sz w:val="24"/>
          <w:szCs w:val="24"/>
        </w:rPr>
        <w:t>в чём у них нет высоких компетенций</w:t>
      </w:r>
      <w:r w:rsidR="003065D6" w:rsidRPr="006F5081">
        <w:rPr>
          <w:rFonts w:ascii="Times New Roman" w:hAnsi="Times New Roman"/>
          <w:sz w:val="24"/>
          <w:szCs w:val="24"/>
        </w:rPr>
        <w:t>. На мой взгляд</w:t>
      </w:r>
      <w:r w:rsidR="0056375E" w:rsidRPr="006F5081">
        <w:rPr>
          <w:rFonts w:ascii="Times New Roman" w:hAnsi="Times New Roman"/>
          <w:sz w:val="24"/>
          <w:szCs w:val="24"/>
        </w:rPr>
        <w:t>,</w:t>
      </w:r>
      <w:r w:rsidR="003065D6" w:rsidRPr="006F5081">
        <w:rPr>
          <w:rFonts w:ascii="Times New Roman" w:hAnsi="Times New Roman"/>
          <w:sz w:val="24"/>
          <w:szCs w:val="24"/>
        </w:rPr>
        <w:t xml:space="preserve"> это естественная и понятная причина, на фоне которой для НПФ </w:t>
      </w:r>
      <w:r w:rsidR="00510DB3" w:rsidRPr="006F5081">
        <w:rPr>
          <w:rFonts w:ascii="Times New Roman" w:hAnsi="Times New Roman"/>
          <w:sz w:val="24"/>
          <w:szCs w:val="24"/>
        </w:rPr>
        <w:t>по-прежнему гораздо более интересно размещаться в долговы</w:t>
      </w:r>
      <w:r w:rsidR="001174DF" w:rsidRPr="006F5081">
        <w:rPr>
          <w:rFonts w:ascii="Times New Roman" w:hAnsi="Times New Roman"/>
          <w:sz w:val="24"/>
          <w:szCs w:val="24"/>
        </w:rPr>
        <w:t>е</w:t>
      </w:r>
      <w:r w:rsidR="00510DB3" w:rsidRPr="006F5081">
        <w:rPr>
          <w:rFonts w:ascii="Times New Roman" w:hAnsi="Times New Roman"/>
          <w:sz w:val="24"/>
          <w:szCs w:val="24"/>
        </w:rPr>
        <w:t xml:space="preserve"> бумаг</w:t>
      </w:r>
      <w:r w:rsidR="001174DF" w:rsidRPr="006F5081">
        <w:rPr>
          <w:rFonts w:ascii="Times New Roman" w:hAnsi="Times New Roman"/>
          <w:sz w:val="24"/>
          <w:szCs w:val="24"/>
        </w:rPr>
        <w:t>и</w:t>
      </w:r>
      <w:r w:rsidR="00510DB3" w:rsidRPr="006F5081">
        <w:rPr>
          <w:rFonts w:ascii="Times New Roman" w:hAnsi="Times New Roman"/>
          <w:sz w:val="24"/>
          <w:szCs w:val="24"/>
        </w:rPr>
        <w:t xml:space="preserve">. </w:t>
      </w:r>
      <w:r w:rsidR="00B44AA1" w:rsidRPr="006F5081">
        <w:rPr>
          <w:rFonts w:ascii="Times New Roman" w:hAnsi="Times New Roman"/>
          <w:sz w:val="24"/>
          <w:szCs w:val="24"/>
        </w:rPr>
        <w:t xml:space="preserve">Помимо отсутствия компетенций указываются специфические риски, связанные, в первую очередь, с девелоперскими проектами, которые с одной стороны несут возможную долгосрочную доходность, но с другой стороны, вероятны издержки, связанные, например, с поддержанием объекта в надлежащем техническом состоянии, с законодательными изменениями и пр. </w:t>
      </w:r>
      <w:r w:rsidR="00533FA1" w:rsidRPr="006F5081">
        <w:rPr>
          <w:rFonts w:ascii="Times New Roman" w:hAnsi="Times New Roman"/>
          <w:sz w:val="24"/>
          <w:szCs w:val="24"/>
        </w:rPr>
        <w:t>Еще одни минус, с точки зрения НПФ – низкая ликвидность. Быстро «выйти» не получится.</w:t>
      </w:r>
      <w:r w:rsidR="00463F96" w:rsidRPr="006F5081">
        <w:rPr>
          <w:rFonts w:ascii="Times New Roman" w:hAnsi="Times New Roman"/>
          <w:sz w:val="24"/>
          <w:szCs w:val="24"/>
        </w:rPr>
        <w:t xml:space="preserve"> </w:t>
      </w:r>
      <w:r w:rsidR="00FF6152" w:rsidRPr="006F5081">
        <w:rPr>
          <w:rFonts w:ascii="Times New Roman" w:hAnsi="Times New Roman"/>
          <w:sz w:val="24"/>
          <w:szCs w:val="24"/>
        </w:rPr>
        <w:t xml:space="preserve">Справедливости ради надо сказать, что инвестиции в недвижимость могут быть интересны только крупным фондам. Стоимость одного объекта может серьёзно перекосить структуру вложений малых фондов. </w:t>
      </w:r>
    </w:p>
    <w:p w:rsidR="00F20320" w:rsidRPr="006F5081" w:rsidRDefault="00577212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Зарубежные пенсионные фонды, (и НПФ, и государственные) к инвестициям в недвижимость, напротив, относятся более лояльно и их интерес уверенно растет. </w:t>
      </w:r>
      <w:r w:rsidR="000D0562" w:rsidRPr="006F5081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0D0562" w:rsidRPr="006F5081">
        <w:rPr>
          <w:rFonts w:ascii="Times New Roman" w:hAnsi="Times New Roman"/>
          <w:sz w:val="24"/>
          <w:szCs w:val="24"/>
        </w:rPr>
        <w:t>Preqin</w:t>
      </w:r>
      <w:proofErr w:type="spellEnd"/>
      <w:r w:rsidR="000D0562" w:rsidRPr="006F5081">
        <w:rPr>
          <w:rFonts w:ascii="Times New Roman" w:hAnsi="Times New Roman"/>
          <w:sz w:val="24"/>
          <w:szCs w:val="24"/>
        </w:rPr>
        <w:t xml:space="preserve"> в</w:t>
      </w:r>
      <w:r w:rsidRPr="006F5081">
        <w:rPr>
          <w:rFonts w:ascii="Times New Roman" w:hAnsi="Times New Roman"/>
          <w:sz w:val="24"/>
          <w:szCs w:val="24"/>
        </w:rPr>
        <w:t xml:space="preserve"> текущем году доля инвестиций в недвижимость зарубежных НПФ составляет 9% от общего объема средств под управлением против 5% в 2012 году.</w:t>
      </w:r>
      <w:r w:rsidR="000D0562" w:rsidRPr="006F5081">
        <w:rPr>
          <w:rFonts w:ascii="Times New Roman" w:hAnsi="Times New Roman"/>
          <w:sz w:val="24"/>
          <w:szCs w:val="24"/>
        </w:rPr>
        <w:t xml:space="preserve"> </w:t>
      </w:r>
      <w:r w:rsidR="00F56229" w:rsidRPr="006F5081">
        <w:rPr>
          <w:rFonts w:ascii="Times New Roman" w:hAnsi="Times New Roman"/>
          <w:sz w:val="24"/>
          <w:szCs w:val="24"/>
        </w:rPr>
        <w:t xml:space="preserve">Отмечается рост интереса к инвестициям в недвижимость со стороны всех классов зарубежных институциональных инвесторов. </w:t>
      </w:r>
      <w:r w:rsidR="00CD0C2F" w:rsidRPr="006F5081">
        <w:rPr>
          <w:rFonts w:ascii="Times New Roman" w:hAnsi="Times New Roman"/>
          <w:sz w:val="24"/>
          <w:szCs w:val="24"/>
        </w:rPr>
        <w:t>О</w:t>
      </w:r>
      <w:r w:rsidR="000D0562" w:rsidRPr="006F5081">
        <w:rPr>
          <w:rFonts w:ascii="Times New Roman" w:hAnsi="Times New Roman"/>
          <w:sz w:val="24"/>
          <w:szCs w:val="24"/>
        </w:rPr>
        <w:t xml:space="preserve">бъем </w:t>
      </w:r>
      <w:r w:rsidR="00CD0C2F" w:rsidRPr="006F5081">
        <w:rPr>
          <w:rFonts w:ascii="Times New Roman" w:hAnsi="Times New Roman"/>
          <w:sz w:val="24"/>
          <w:szCs w:val="24"/>
        </w:rPr>
        <w:t xml:space="preserve">же </w:t>
      </w:r>
      <w:r w:rsidR="000D0562" w:rsidRPr="006F5081">
        <w:rPr>
          <w:rFonts w:ascii="Times New Roman" w:hAnsi="Times New Roman"/>
          <w:sz w:val="24"/>
          <w:szCs w:val="24"/>
        </w:rPr>
        <w:t xml:space="preserve">вложений российских фондов в недвижимость, в отличие от котируемых акций, остается неизменным на протяжении уже достаточно долгого времени. У половины фондов (52,1%) доля недвижимости в портфеле резервов </w:t>
      </w:r>
      <w:proofErr w:type="gramStart"/>
      <w:r w:rsidR="000D0562" w:rsidRPr="006F5081">
        <w:rPr>
          <w:rFonts w:ascii="Times New Roman" w:hAnsi="Times New Roman"/>
          <w:sz w:val="24"/>
          <w:szCs w:val="24"/>
        </w:rPr>
        <w:t>за</w:t>
      </w:r>
      <w:proofErr w:type="gramEnd"/>
      <w:r w:rsidR="000D0562" w:rsidRPr="006F5081">
        <w:rPr>
          <w:rFonts w:ascii="Times New Roman" w:hAnsi="Times New Roman"/>
          <w:sz w:val="24"/>
          <w:szCs w:val="24"/>
        </w:rPr>
        <w:t xml:space="preserve"> последние 3 года не изменилась.</w:t>
      </w:r>
      <w:r w:rsidR="00463F96" w:rsidRPr="006F5081">
        <w:rPr>
          <w:rFonts w:ascii="Times New Roman" w:hAnsi="Times New Roman"/>
          <w:sz w:val="24"/>
          <w:szCs w:val="24"/>
        </w:rPr>
        <w:t xml:space="preserve"> 8,7% опрошенных сообщили о том, что доля инвестиций в недвижимость значительно уменьшилась. Учитывая низкую популярность </w:t>
      </w:r>
      <w:r w:rsidR="00463F96" w:rsidRPr="006F5081">
        <w:rPr>
          <w:rFonts w:ascii="Times New Roman" w:hAnsi="Times New Roman"/>
          <w:sz w:val="24"/>
          <w:szCs w:val="24"/>
        </w:rPr>
        <w:lastRenderedPageBreak/>
        <w:t>инструмента – такую си</w:t>
      </w:r>
      <w:r w:rsidR="0057790C" w:rsidRPr="006F5081">
        <w:rPr>
          <w:rFonts w:ascii="Times New Roman" w:hAnsi="Times New Roman"/>
          <w:sz w:val="24"/>
          <w:szCs w:val="24"/>
        </w:rPr>
        <w:t xml:space="preserve">туацию можно назвать стабильной, что всё же лучше изменений в сторону уменьшения. </w:t>
      </w:r>
      <w:bookmarkEnd w:id="0"/>
      <w:r w:rsidR="00D60E51" w:rsidRPr="006F5081">
        <w:rPr>
          <w:rFonts w:ascii="Times New Roman" w:hAnsi="Times New Roman"/>
          <w:sz w:val="24"/>
          <w:szCs w:val="24"/>
        </w:rPr>
        <w:t xml:space="preserve">Хотя и увеличения ждать не приходится. </w:t>
      </w:r>
      <w:r w:rsidR="00F20320" w:rsidRPr="006F5081">
        <w:rPr>
          <w:rFonts w:ascii="Times New Roman" w:hAnsi="Times New Roman"/>
          <w:sz w:val="24"/>
          <w:szCs w:val="24"/>
        </w:rPr>
        <w:t>По мнению респондентов в</w:t>
      </w:r>
      <w:r w:rsidR="000201D3" w:rsidRPr="006F5081">
        <w:rPr>
          <w:rFonts w:ascii="Times New Roman" w:hAnsi="Times New Roman"/>
          <w:sz w:val="24"/>
          <w:szCs w:val="24"/>
        </w:rPr>
        <w:t xml:space="preserve"> текущем году, </w:t>
      </w:r>
      <w:r w:rsidR="00D60E51" w:rsidRPr="006F5081">
        <w:rPr>
          <w:rFonts w:ascii="Times New Roman" w:hAnsi="Times New Roman"/>
          <w:sz w:val="24"/>
          <w:szCs w:val="24"/>
        </w:rPr>
        <w:t xml:space="preserve">а также, возможно и в среднесрочной перспективе, </w:t>
      </w:r>
      <w:r w:rsidR="000201D3" w:rsidRPr="006F5081">
        <w:rPr>
          <w:rFonts w:ascii="Times New Roman" w:hAnsi="Times New Roman"/>
          <w:sz w:val="24"/>
          <w:szCs w:val="24"/>
        </w:rPr>
        <w:t xml:space="preserve">в связи с четкой ориентацией на пару «депозиты – облигации», каких-либо существенных подвижек в объемах инвестиций пенсионных средств в объекты недвижимости не </w:t>
      </w:r>
      <w:r w:rsidR="00F20320" w:rsidRPr="006F5081">
        <w:rPr>
          <w:rFonts w:ascii="Times New Roman" w:hAnsi="Times New Roman"/>
          <w:sz w:val="24"/>
          <w:szCs w:val="24"/>
        </w:rPr>
        <w:t xml:space="preserve">ожидается. </w:t>
      </w:r>
    </w:p>
    <w:p w:rsidR="000201D3" w:rsidRPr="006F5081" w:rsidRDefault="00F20320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Планы зарубежных институциональных инвесторов, по исследованию </w:t>
      </w:r>
      <w:proofErr w:type="spellStart"/>
      <w:r w:rsidRPr="006F5081">
        <w:rPr>
          <w:rFonts w:ascii="Times New Roman" w:hAnsi="Times New Roman"/>
          <w:sz w:val="24"/>
          <w:szCs w:val="24"/>
        </w:rPr>
        <w:t>Preqin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, в отношении изменения доли инвестиций в недвижимость от общего объёма средств под управлением выглядят несколько лучше. Так, 43% из них планируют увеличить долю инвестиций до конца года, а в долгосрочной перспективе 39%. </w:t>
      </w:r>
      <w:r w:rsidR="00820B34" w:rsidRPr="006F5081">
        <w:rPr>
          <w:rFonts w:ascii="Times New Roman" w:hAnsi="Times New Roman"/>
          <w:sz w:val="24"/>
          <w:szCs w:val="24"/>
        </w:rPr>
        <w:t>Можно констатировать, что наметившаяся в последние годы тенденция по увеличению доли недвижимости в портфелях зарубежных НПФ</w:t>
      </w:r>
      <w:r w:rsidR="002C5F92" w:rsidRPr="006F5081">
        <w:rPr>
          <w:rFonts w:ascii="Times New Roman" w:hAnsi="Times New Roman"/>
          <w:sz w:val="24"/>
          <w:szCs w:val="24"/>
        </w:rPr>
        <w:t xml:space="preserve"> </w:t>
      </w:r>
      <w:r w:rsidR="00820B34" w:rsidRPr="006F5081">
        <w:rPr>
          <w:rFonts w:ascii="Times New Roman" w:hAnsi="Times New Roman"/>
          <w:sz w:val="24"/>
          <w:szCs w:val="24"/>
        </w:rPr>
        <w:t>будет только усиливаться.</w:t>
      </w:r>
      <w:r w:rsidR="00C000C0" w:rsidRPr="006F5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5F92" w:rsidRPr="006F5081">
        <w:rPr>
          <w:rFonts w:ascii="Times New Roman" w:hAnsi="Times New Roman"/>
          <w:sz w:val="24"/>
          <w:szCs w:val="24"/>
        </w:rPr>
        <w:t xml:space="preserve">А что же наши? </w:t>
      </w:r>
      <w:r w:rsidR="0010041A" w:rsidRPr="006F5081">
        <w:rPr>
          <w:rFonts w:ascii="Times New Roman" w:hAnsi="Times New Roman"/>
          <w:sz w:val="24"/>
          <w:szCs w:val="24"/>
        </w:rPr>
        <w:t>47,8% участников нашего исследования планируют оставить долю инвестиций в недвижимость в структуре портфеля пенсионных резервов без изменений.</w:t>
      </w:r>
      <w:proofErr w:type="gramEnd"/>
      <w:r w:rsidR="00F20AB9" w:rsidRPr="006F5081">
        <w:rPr>
          <w:rFonts w:ascii="Times New Roman" w:hAnsi="Times New Roman"/>
          <w:sz w:val="24"/>
          <w:szCs w:val="24"/>
        </w:rPr>
        <w:t xml:space="preserve"> Некоторые высказали </w:t>
      </w:r>
      <w:r w:rsidR="000201D3" w:rsidRPr="006F5081">
        <w:rPr>
          <w:rFonts w:ascii="Times New Roman" w:hAnsi="Times New Roman"/>
          <w:sz w:val="24"/>
          <w:szCs w:val="24"/>
        </w:rPr>
        <w:t>предположени</w:t>
      </w:r>
      <w:r w:rsidR="00F20AB9" w:rsidRPr="006F5081">
        <w:rPr>
          <w:rFonts w:ascii="Times New Roman" w:hAnsi="Times New Roman"/>
          <w:sz w:val="24"/>
          <w:szCs w:val="24"/>
        </w:rPr>
        <w:t>е</w:t>
      </w:r>
      <w:r w:rsidR="000201D3" w:rsidRPr="006F5081">
        <w:rPr>
          <w:rFonts w:ascii="Times New Roman" w:hAnsi="Times New Roman"/>
          <w:sz w:val="24"/>
          <w:szCs w:val="24"/>
        </w:rPr>
        <w:t>, что данный инструмент можно было бы применять и для пенсионных накоплений, ка</w:t>
      </w:r>
      <w:r w:rsidR="00F20AB9" w:rsidRPr="006F5081">
        <w:rPr>
          <w:rFonts w:ascii="Times New Roman" w:hAnsi="Times New Roman"/>
          <w:sz w:val="24"/>
          <w:szCs w:val="24"/>
        </w:rPr>
        <w:t xml:space="preserve">к защищенный от колебаний рынка, но такой позиции </w:t>
      </w:r>
      <w:r w:rsidR="000201D3" w:rsidRPr="006F5081">
        <w:rPr>
          <w:rFonts w:ascii="Times New Roman" w:hAnsi="Times New Roman"/>
          <w:sz w:val="24"/>
          <w:szCs w:val="24"/>
        </w:rPr>
        <w:t>придерживались фонды, у которых в реальности в портфеле недвижимости не было</w:t>
      </w:r>
      <w:r w:rsidR="00F20AB9" w:rsidRPr="006F5081">
        <w:rPr>
          <w:rFonts w:ascii="Times New Roman" w:hAnsi="Times New Roman"/>
          <w:sz w:val="24"/>
          <w:szCs w:val="24"/>
        </w:rPr>
        <w:t>.</w:t>
      </w:r>
      <w:r w:rsidR="00C000C0" w:rsidRPr="006F5081">
        <w:rPr>
          <w:rFonts w:ascii="Times New Roman" w:hAnsi="Times New Roman"/>
          <w:sz w:val="24"/>
          <w:szCs w:val="24"/>
        </w:rPr>
        <w:t xml:space="preserve"> </w:t>
      </w:r>
      <w:r w:rsidR="00F20AB9" w:rsidRPr="006F5081">
        <w:rPr>
          <w:rFonts w:ascii="Times New Roman" w:hAnsi="Times New Roman"/>
          <w:sz w:val="24"/>
          <w:szCs w:val="24"/>
        </w:rPr>
        <w:t xml:space="preserve">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Интересно, что в структуре НПФ нет единого мнения, какой же именно класс активов или сегментов рынка недвижимости является привлекательным для инвестирования. На </w:t>
      </w:r>
      <w:r w:rsidR="000976C7" w:rsidRPr="006F5081">
        <w:rPr>
          <w:rFonts w:ascii="Times New Roman" w:hAnsi="Times New Roman"/>
          <w:sz w:val="24"/>
          <w:szCs w:val="24"/>
        </w:rPr>
        <w:t>мой</w:t>
      </w:r>
      <w:r w:rsidRPr="006F5081">
        <w:rPr>
          <w:rFonts w:ascii="Times New Roman" w:hAnsi="Times New Roman"/>
          <w:sz w:val="24"/>
          <w:szCs w:val="24"/>
        </w:rPr>
        <w:t xml:space="preserve"> взгляд, это связано не столько с тем, что какие-то пенсионные фонды предпочитают инвестировать, скажем, в землю, а иные – в объекты жилой недвижимости, сколько с тем, что недвижимость является относительно новым инструментом и фонды скорее просто еще не определились в своих инвестиционных предпочтениях и выбирают «рентные» направления. Среди наиболее популярных у фондов сегментов недвижимости лидером является «офисная недвижимость» – 52,5% голосов респондентов. Второе место по популярности разделили «жилая недвижимость </w:t>
      </w:r>
      <w:proofErr w:type="gramStart"/>
      <w:r w:rsidRPr="006F5081">
        <w:rPr>
          <w:rFonts w:ascii="Times New Roman" w:hAnsi="Times New Roman"/>
          <w:sz w:val="24"/>
          <w:szCs w:val="24"/>
        </w:rPr>
        <w:t>эконом-класса</w:t>
      </w:r>
      <w:proofErr w:type="gramEnd"/>
      <w:r w:rsidRPr="006F5081">
        <w:rPr>
          <w:rFonts w:ascii="Times New Roman" w:hAnsi="Times New Roman"/>
          <w:sz w:val="24"/>
          <w:szCs w:val="24"/>
        </w:rPr>
        <w:t>» и «торгово-развлекательная недвижимость»</w:t>
      </w:r>
      <w:r w:rsidR="009102A7" w:rsidRPr="006F5081">
        <w:rPr>
          <w:rFonts w:ascii="Times New Roman" w:hAnsi="Times New Roman"/>
          <w:sz w:val="24"/>
          <w:szCs w:val="24"/>
        </w:rPr>
        <w:t>.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r w:rsidR="009102A7" w:rsidRPr="006F5081">
        <w:rPr>
          <w:rFonts w:ascii="Times New Roman" w:hAnsi="Times New Roman"/>
          <w:sz w:val="24"/>
          <w:szCs w:val="24"/>
        </w:rPr>
        <w:t>О</w:t>
      </w:r>
      <w:r w:rsidRPr="006F5081">
        <w:rPr>
          <w:rFonts w:ascii="Times New Roman" w:hAnsi="Times New Roman"/>
          <w:sz w:val="24"/>
          <w:szCs w:val="24"/>
        </w:rPr>
        <w:t>бе набра</w:t>
      </w:r>
      <w:r w:rsidR="009102A7" w:rsidRPr="006F5081">
        <w:rPr>
          <w:rFonts w:ascii="Times New Roman" w:hAnsi="Times New Roman"/>
          <w:sz w:val="24"/>
          <w:szCs w:val="24"/>
        </w:rPr>
        <w:t xml:space="preserve">ли </w:t>
      </w:r>
      <w:r w:rsidRPr="006F5081">
        <w:rPr>
          <w:rFonts w:ascii="Times New Roman" w:hAnsi="Times New Roman"/>
          <w:sz w:val="24"/>
          <w:szCs w:val="24"/>
        </w:rPr>
        <w:t>по 43,5% голосов респондентов.</w:t>
      </w:r>
      <w:r w:rsidR="00D822AD" w:rsidRPr="006F5081">
        <w:rPr>
          <w:rFonts w:ascii="Times New Roman" w:hAnsi="Times New Roman"/>
          <w:sz w:val="24"/>
          <w:szCs w:val="24"/>
        </w:rPr>
        <w:t xml:space="preserve">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Аналогично ровное распределение ответов получается и при выяснении стадии, на которой пенсионным фондам было бы интересно начинать заходить в объекты недвижимости, хотя здесь уже можно заметить уклон в сторону готовых объектов недвижимости, которые представляются менее рисковыми вложениями, чем вход на этапе строительства.</w:t>
      </w:r>
      <w:r w:rsidR="00D822AD" w:rsidRPr="006F5081">
        <w:rPr>
          <w:rFonts w:ascii="Times New Roman" w:hAnsi="Times New Roman"/>
          <w:sz w:val="24"/>
          <w:szCs w:val="24"/>
        </w:rPr>
        <w:t xml:space="preserve">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Мнения насчёт предпочтительного этапа инвестирования в объекты недвижимости разделились: почти половина опрошенных (47,8%) считают предпочтительной точкой входа в проект этап, когда объект уже готов к эксплуатации, а 26,1% выбирали этап строительства.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lastRenderedPageBreak/>
        <w:t xml:space="preserve">Любопытна сумма, которой фонды готовы рискнуть, вкладываясь в недвижимость. Даже с учетом того, что в нашем исследовании принимали участие как московские, так и региональные фонды, </w:t>
      </w:r>
      <w:r w:rsidR="00481472" w:rsidRPr="006F5081">
        <w:rPr>
          <w:rFonts w:ascii="Times New Roman" w:hAnsi="Times New Roman"/>
          <w:sz w:val="24"/>
          <w:szCs w:val="24"/>
        </w:rPr>
        <w:t xml:space="preserve">и </w:t>
      </w:r>
      <w:r w:rsidRPr="006F5081">
        <w:rPr>
          <w:rFonts w:ascii="Times New Roman" w:hAnsi="Times New Roman"/>
          <w:sz w:val="24"/>
          <w:szCs w:val="24"/>
        </w:rPr>
        <w:t xml:space="preserve">даже с учетом не всегда приобретаемой 100% доли, следует отметить, что сумма входного билета, на который готовы «раскошелиться» пенсионные фонды, достаточно мала для рынка недвижимости. Скорее всего, это объясняется, видимой рискованностью сделок и является той долей, которую управляющие фондами готовы выделить на альтернативные инвестиции. Важным является тот факт, что количество малых фондов, инвестирующих в каждый объект недвижимости более полумиллиарда рублей такое же, как и в группе крупных фондов. </w:t>
      </w:r>
    </w:p>
    <w:p w:rsidR="009E781F" w:rsidRPr="006F5081" w:rsidRDefault="009E781F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О</w:t>
      </w:r>
      <w:r w:rsidR="000201D3" w:rsidRPr="006F5081">
        <w:rPr>
          <w:rFonts w:ascii="Times New Roman" w:hAnsi="Times New Roman"/>
          <w:sz w:val="24"/>
          <w:szCs w:val="24"/>
        </w:rPr>
        <w:t xml:space="preserve">твечая на вопрос о предпочтительной доле в правах на объект недвижимости, фонды достаточно сильно разошлись во мнениях. Так, только 13% заявило о готовности 100% инвестирования, т.е. приобретения объекта целиком, еще примерно 23% выражали готовность приобрести долю свыше контрольного пакета, а около 35% были готовы приобрести долю менее 50%.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Такое распределение ответов может говорить о</w:t>
      </w:r>
      <w:r w:rsidR="009535ED" w:rsidRPr="006F5081">
        <w:rPr>
          <w:rFonts w:ascii="Times New Roman" w:hAnsi="Times New Roman"/>
          <w:sz w:val="24"/>
          <w:szCs w:val="24"/>
        </w:rPr>
        <w:t xml:space="preserve">б </w:t>
      </w:r>
      <w:r w:rsidRPr="006F5081">
        <w:rPr>
          <w:rFonts w:ascii="Times New Roman" w:hAnsi="Times New Roman"/>
          <w:sz w:val="24"/>
          <w:szCs w:val="24"/>
        </w:rPr>
        <w:t xml:space="preserve">относительной </w:t>
      </w:r>
      <w:r w:rsidR="00504521" w:rsidRPr="006F5081">
        <w:rPr>
          <w:rFonts w:ascii="Times New Roman" w:hAnsi="Times New Roman"/>
          <w:sz w:val="24"/>
          <w:szCs w:val="24"/>
        </w:rPr>
        <w:t>новизне Н</w:t>
      </w:r>
      <w:r w:rsidR="009535ED" w:rsidRPr="006F5081">
        <w:rPr>
          <w:rFonts w:ascii="Times New Roman" w:hAnsi="Times New Roman"/>
          <w:sz w:val="24"/>
          <w:szCs w:val="24"/>
        </w:rPr>
        <w:t xml:space="preserve">ПФ </w:t>
      </w:r>
      <w:r w:rsidRPr="006F5081">
        <w:rPr>
          <w:rFonts w:ascii="Times New Roman" w:hAnsi="Times New Roman"/>
          <w:sz w:val="24"/>
          <w:szCs w:val="24"/>
        </w:rPr>
        <w:t>в качестве инвесторов рынка недвижимости</w:t>
      </w:r>
      <w:r w:rsidR="009535ED" w:rsidRPr="006F5081">
        <w:rPr>
          <w:rFonts w:ascii="Times New Roman" w:hAnsi="Times New Roman"/>
          <w:sz w:val="24"/>
          <w:szCs w:val="24"/>
        </w:rPr>
        <w:t xml:space="preserve"> и о </w:t>
      </w:r>
      <w:r w:rsidRPr="006F5081">
        <w:rPr>
          <w:rFonts w:ascii="Times New Roman" w:hAnsi="Times New Roman"/>
          <w:sz w:val="24"/>
          <w:szCs w:val="24"/>
        </w:rPr>
        <w:t>небольшом объеме средств, которым фонды готовы рискнуть, приобретая инвестиции в недвижимость</w:t>
      </w:r>
      <w:r w:rsidR="009535ED" w:rsidRPr="006F5081">
        <w:rPr>
          <w:rFonts w:ascii="Times New Roman" w:hAnsi="Times New Roman"/>
          <w:sz w:val="24"/>
          <w:szCs w:val="24"/>
        </w:rPr>
        <w:t xml:space="preserve">. </w:t>
      </w:r>
    </w:p>
    <w:p w:rsidR="000201D3" w:rsidRPr="006F5081" w:rsidRDefault="00504521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Респонденты были практически единодушны в ответе на вопрос об уровне </w:t>
      </w:r>
      <w:r w:rsidR="000201D3" w:rsidRPr="006F5081">
        <w:rPr>
          <w:rFonts w:ascii="Times New Roman" w:hAnsi="Times New Roman"/>
          <w:sz w:val="24"/>
          <w:szCs w:val="24"/>
        </w:rPr>
        <w:t xml:space="preserve">доходности, который </w:t>
      </w:r>
      <w:r w:rsidRPr="006F5081">
        <w:rPr>
          <w:rFonts w:ascii="Times New Roman" w:hAnsi="Times New Roman"/>
          <w:sz w:val="24"/>
          <w:szCs w:val="24"/>
        </w:rPr>
        <w:t xml:space="preserve">они </w:t>
      </w:r>
      <w:r w:rsidR="000201D3" w:rsidRPr="006F5081">
        <w:rPr>
          <w:rFonts w:ascii="Times New Roman" w:hAnsi="Times New Roman"/>
          <w:sz w:val="24"/>
          <w:szCs w:val="24"/>
        </w:rPr>
        <w:t xml:space="preserve">ждут от инвестиций в недвижимость. 2/3 опрошенных указали диапазон доходности 13-20% годовых, 4 фонда готовы довольствоваться 11-12%, но ни один из фондов не готов инвестировать в объекты недвижимости при предполагаемом уровне доходности ниже 10% годовых.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Логику респондентов, пожалуй, можно объяснить следующим образом: доходность, показываемая фондами на пенсионных резервах, составляет около 10%. Если мы говорим об альтернативном и более рискованном инструменте, то доходность, естественно, должна быть выше, закрывая риски фонда. Таким образом, и получаются </w:t>
      </w:r>
      <w:proofErr w:type="gramStart"/>
      <w:r w:rsidRPr="006F5081">
        <w:rPr>
          <w:rFonts w:ascii="Times New Roman" w:hAnsi="Times New Roman"/>
          <w:sz w:val="24"/>
          <w:szCs w:val="24"/>
        </w:rPr>
        <w:t>итоговые</w:t>
      </w:r>
      <w:proofErr w:type="gramEnd"/>
      <w:r w:rsidRPr="006F5081">
        <w:rPr>
          <w:rFonts w:ascii="Times New Roman" w:hAnsi="Times New Roman"/>
          <w:sz w:val="24"/>
          <w:szCs w:val="24"/>
        </w:rPr>
        <w:t xml:space="preserve"> 15-20%, выглядящие логично для представителей НПФ.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Требуемый уровень мог бы быть достижим на девелоперских проектах со стадии котлована, но заходить планируется в уже готовые и сбалансированные объекты. Также достаточно загадочно выглядит эта доходность в сравнении с объектами прямых инвестиций – так как является вполне сопоставимой при различных уровнях риска. Т.е. здесь можно говорить скорее об общей планке ожиданий по доходности НПФ в случае осуществления альтернативных инвестиций.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Западные пенсионные фонды</w:t>
      </w:r>
      <w:r w:rsidR="006369DE" w:rsidRPr="006F5081">
        <w:rPr>
          <w:rFonts w:ascii="Times New Roman" w:hAnsi="Times New Roman"/>
          <w:sz w:val="24"/>
          <w:szCs w:val="24"/>
        </w:rPr>
        <w:t>,</w:t>
      </w:r>
      <w:r w:rsidRPr="006F5081">
        <w:rPr>
          <w:rFonts w:ascii="Times New Roman" w:hAnsi="Times New Roman"/>
          <w:sz w:val="24"/>
          <w:szCs w:val="24"/>
        </w:rPr>
        <w:t xml:space="preserve"> </w:t>
      </w:r>
      <w:r w:rsidR="006369DE" w:rsidRPr="006F5081">
        <w:rPr>
          <w:rFonts w:ascii="Times New Roman" w:hAnsi="Times New Roman"/>
          <w:sz w:val="24"/>
          <w:szCs w:val="24"/>
        </w:rPr>
        <w:t xml:space="preserve">несмотря на существующие риски, проявляют достаточно высокий интерес к российскому рынку недвижимости. </w:t>
      </w:r>
      <w:r w:rsidRPr="006F5081">
        <w:rPr>
          <w:rFonts w:ascii="Times New Roman" w:hAnsi="Times New Roman"/>
          <w:sz w:val="24"/>
          <w:szCs w:val="24"/>
        </w:rPr>
        <w:t xml:space="preserve">До кризиса 2008 года четверть от </w:t>
      </w:r>
      <w:r w:rsidRPr="006F5081">
        <w:rPr>
          <w:rFonts w:ascii="Times New Roman" w:hAnsi="Times New Roman"/>
          <w:sz w:val="24"/>
          <w:szCs w:val="24"/>
        </w:rPr>
        <w:lastRenderedPageBreak/>
        <w:t>общего объема зарубежных инвестиций в российскую недвижимость  составляли западные пенсионные фонды, инвестирующие в объекты высокого качества.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В качестве примеров докризисных инвестиций можно привести</w:t>
      </w:r>
      <w:r w:rsidR="006369DE" w:rsidRPr="006F5081">
        <w:rPr>
          <w:rFonts w:ascii="Times New Roman" w:hAnsi="Times New Roman"/>
          <w:sz w:val="24"/>
          <w:szCs w:val="24"/>
        </w:rPr>
        <w:t xml:space="preserve">: </w:t>
      </w:r>
      <w:r w:rsidRPr="006F5081">
        <w:rPr>
          <w:rFonts w:ascii="Times New Roman" w:hAnsi="Times New Roman"/>
          <w:sz w:val="24"/>
          <w:szCs w:val="24"/>
        </w:rPr>
        <w:t xml:space="preserve"> </w:t>
      </w:r>
    </w:p>
    <w:p w:rsidR="000201D3" w:rsidRPr="006F5081" w:rsidRDefault="000201D3" w:rsidP="00CE2820">
      <w:pPr>
        <w:pStyle w:val="a3"/>
        <w:numPr>
          <w:ilvl w:val="0"/>
          <w:numId w:val="2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приобретение инвестиционным фондом </w:t>
      </w:r>
      <w:proofErr w:type="spellStart"/>
      <w:r w:rsidRPr="006F5081">
        <w:rPr>
          <w:rFonts w:ascii="Times New Roman" w:hAnsi="Times New Roman"/>
          <w:sz w:val="24"/>
          <w:szCs w:val="24"/>
        </w:rPr>
        <w:t>Ivanhoe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81">
        <w:rPr>
          <w:rFonts w:ascii="Times New Roman" w:hAnsi="Times New Roman"/>
          <w:sz w:val="24"/>
          <w:szCs w:val="24"/>
        </w:rPr>
        <w:t>Cambridge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(контролируется ведущим канадским пенсионным фондом CDP) совместно с инвестиционным фондом </w:t>
      </w:r>
      <w:proofErr w:type="spellStart"/>
      <w:r w:rsidRPr="006F5081">
        <w:rPr>
          <w:rFonts w:ascii="Times New Roman" w:hAnsi="Times New Roman"/>
          <w:sz w:val="24"/>
          <w:szCs w:val="24"/>
        </w:rPr>
        <w:t>Europolis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торгового центра «Времена года» в Москве, </w:t>
      </w:r>
    </w:p>
    <w:p w:rsidR="000201D3" w:rsidRPr="006F5081" w:rsidRDefault="000201D3" w:rsidP="00CE2820">
      <w:pPr>
        <w:pStyle w:val="a3"/>
        <w:numPr>
          <w:ilvl w:val="0"/>
          <w:numId w:val="2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приобретение австрийски</w:t>
      </w:r>
      <w:r w:rsidR="00CF0516" w:rsidRPr="006F5081">
        <w:rPr>
          <w:rFonts w:ascii="Times New Roman" w:hAnsi="Times New Roman"/>
          <w:sz w:val="24"/>
          <w:szCs w:val="24"/>
        </w:rPr>
        <w:t>м</w:t>
      </w:r>
      <w:r w:rsidRPr="006F5081">
        <w:rPr>
          <w:rFonts w:ascii="Times New Roman" w:hAnsi="Times New Roman"/>
          <w:sz w:val="24"/>
          <w:szCs w:val="24"/>
        </w:rPr>
        <w:t xml:space="preserve"> фондом </w:t>
      </w:r>
      <w:proofErr w:type="spellStart"/>
      <w:r w:rsidRPr="006F5081">
        <w:rPr>
          <w:rFonts w:ascii="Times New Roman" w:hAnsi="Times New Roman"/>
          <w:sz w:val="24"/>
          <w:szCs w:val="24"/>
        </w:rPr>
        <w:t>Imm</w:t>
      </w:r>
      <w:proofErr w:type="gramStart"/>
      <w:r w:rsidRPr="006F5081">
        <w:rPr>
          <w:rFonts w:ascii="Times New Roman" w:hAnsi="Times New Roman"/>
          <w:sz w:val="24"/>
          <w:szCs w:val="24"/>
        </w:rPr>
        <w:t>ое</w:t>
      </w:r>
      <w:proofErr w:type="gramEnd"/>
      <w:r w:rsidRPr="006F5081">
        <w:rPr>
          <w:rFonts w:ascii="Times New Roman" w:hAnsi="Times New Roman"/>
          <w:sz w:val="24"/>
          <w:szCs w:val="24"/>
        </w:rPr>
        <w:t>ast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два ТЦ «Золотой Вавилон» и комплекса "Пятая авеню",</w:t>
      </w:r>
    </w:p>
    <w:p w:rsidR="000201D3" w:rsidRPr="006F5081" w:rsidRDefault="000201D3" w:rsidP="00CE2820">
      <w:pPr>
        <w:pStyle w:val="a3"/>
        <w:numPr>
          <w:ilvl w:val="0"/>
          <w:numId w:val="2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приобретение австрийски</w:t>
      </w:r>
      <w:r w:rsidR="00CF0516" w:rsidRPr="006F5081">
        <w:rPr>
          <w:rFonts w:ascii="Times New Roman" w:hAnsi="Times New Roman"/>
          <w:sz w:val="24"/>
          <w:szCs w:val="24"/>
        </w:rPr>
        <w:t>м</w:t>
      </w:r>
      <w:r w:rsidRPr="006F5081">
        <w:rPr>
          <w:rFonts w:ascii="Times New Roman" w:hAnsi="Times New Roman"/>
          <w:sz w:val="24"/>
          <w:szCs w:val="24"/>
        </w:rPr>
        <w:t xml:space="preserve"> холдинг </w:t>
      </w:r>
      <w:proofErr w:type="spellStart"/>
      <w:r w:rsidRPr="006F5081">
        <w:rPr>
          <w:rFonts w:ascii="Times New Roman" w:hAnsi="Times New Roman"/>
          <w:sz w:val="24"/>
          <w:szCs w:val="24"/>
        </w:rPr>
        <w:t>Meinl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81">
        <w:rPr>
          <w:rFonts w:ascii="Times New Roman" w:hAnsi="Times New Roman"/>
          <w:sz w:val="24"/>
          <w:szCs w:val="24"/>
        </w:rPr>
        <w:t>European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81">
        <w:rPr>
          <w:rFonts w:ascii="Times New Roman" w:hAnsi="Times New Roman"/>
          <w:sz w:val="24"/>
          <w:szCs w:val="24"/>
        </w:rPr>
        <w:t>Land</w:t>
      </w:r>
      <w:proofErr w:type="spellEnd"/>
      <w:r w:rsidRPr="006F5081">
        <w:rPr>
          <w:rFonts w:ascii="Times New Roman" w:hAnsi="Times New Roman"/>
          <w:sz w:val="24"/>
          <w:szCs w:val="24"/>
        </w:rPr>
        <w:t xml:space="preserve"> части площадей ТРЦ «Парк-Хаус» в Волгограде, Екатеринбурге и Казани. 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>В среднем  инвестиции пенсионных фондов в недвижимость в мире составляют 9-10% от их совокупного портфеля. При этом пенсионные фонды европейских стран с развитыми и стабильными офисными рынками вкладывают в недвижимость до 13-15%. Например, Норвежский государственный пенсионный фонд, крупнейший пенсионный фонд в Европе, инвестирует в недвижимость до 15% своих средств.</w:t>
      </w:r>
    </w:p>
    <w:p w:rsidR="000201D3" w:rsidRPr="006F5081" w:rsidRDefault="000201D3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В последнее время также наблюдается повышение интереса со стороны пенсионных фондов к жилой недвижимости. Этот сегмент рассматривают как объект для инвестиций многие европейские и азиатские пенсионные фонды. </w:t>
      </w:r>
    </w:p>
    <w:p w:rsidR="00CF3E56" w:rsidRPr="006F5081" w:rsidRDefault="00CF33B8" w:rsidP="00CE2820">
      <w:p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F5081">
        <w:rPr>
          <w:rFonts w:ascii="Times New Roman" w:hAnsi="Times New Roman"/>
          <w:sz w:val="24"/>
          <w:szCs w:val="24"/>
        </w:rPr>
        <w:t xml:space="preserve">Общаясь с топ-менеджментом </w:t>
      </w:r>
      <w:proofErr w:type="gramStart"/>
      <w:r w:rsidRPr="006F5081">
        <w:rPr>
          <w:rFonts w:ascii="Times New Roman" w:hAnsi="Times New Roman"/>
          <w:sz w:val="24"/>
          <w:szCs w:val="24"/>
        </w:rPr>
        <w:t>отечественных</w:t>
      </w:r>
      <w:proofErr w:type="gramEnd"/>
      <w:r w:rsidRPr="006F5081">
        <w:rPr>
          <w:rFonts w:ascii="Times New Roman" w:hAnsi="Times New Roman"/>
          <w:sz w:val="24"/>
          <w:szCs w:val="24"/>
        </w:rPr>
        <w:t xml:space="preserve"> НПФ, мы пришли к выводу, что пока они причисляют недвижимость к рискованным инструментам. И это несмотря на то, что с точки зрения инвестиционного рынка в целом вложения в недвижимость обычно позиционируются как наименее рискованные. Инструмент недооценён и как я уже говорил выше, скорее всего, в среднесрочной перспективе каких-либо существенных подвижек в объемах инвестиций пенсионных средств в объекты недвижимости не ожидается. Очевидно, что для адаптации к российским реалиям институту НПФ требуется время.</w:t>
      </w:r>
    </w:p>
    <w:p w:rsidR="00CF3E56" w:rsidRDefault="00CF3E56" w:rsidP="00CE2820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3E56" w:rsidRDefault="00CF3E56" w:rsidP="00CE2820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67C20" w:rsidRDefault="00B67C20" w:rsidP="00CE2820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B67C20" w:rsidRPr="00B67C20" w:rsidRDefault="00B67C20" w:rsidP="00CE2820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B67C20" w:rsidRPr="00B67C20" w:rsidRDefault="00B67C20" w:rsidP="00CE2820">
      <w:pPr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sectPr w:rsidR="00B67C20" w:rsidRPr="00B67C20" w:rsidSect="000C32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6" w:rsidRDefault="006D03F6" w:rsidP="003340BC">
      <w:pPr>
        <w:spacing w:before="0" w:after="0" w:line="240" w:lineRule="auto"/>
      </w:pPr>
      <w:r>
        <w:separator/>
      </w:r>
    </w:p>
  </w:endnote>
  <w:endnote w:type="continuationSeparator" w:id="0">
    <w:p w:rsidR="006D03F6" w:rsidRDefault="006D03F6" w:rsidP="003340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2548"/>
      <w:docPartObj>
        <w:docPartGallery w:val="Page Numbers (Bottom of Page)"/>
        <w:docPartUnique/>
      </w:docPartObj>
    </w:sdtPr>
    <w:sdtEndPr/>
    <w:sdtContent>
      <w:p w:rsidR="005E129F" w:rsidRDefault="00E909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29F" w:rsidRDefault="005E1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6" w:rsidRDefault="006D03F6" w:rsidP="003340BC">
      <w:pPr>
        <w:spacing w:before="0" w:after="0" w:line="240" w:lineRule="auto"/>
      </w:pPr>
      <w:r>
        <w:separator/>
      </w:r>
    </w:p>
  </w:footnote>
  <w:footnote w:type="continuationSeparator" w:id="0">
    <w:p w:rsidR="006D03F6" w:rsidRDefault="006D03F6" w:rsidP="003340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11D"/>
    <w:multiLevelType w:val="hybridMultilevel"/>
    <w:tmpl w:val="89283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296043"/>
    <w:multiLevelType w:val="multilevel"/>
    <w:tmpl w:val="696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360F7"/>
    <w:multiLevelType w:val="hybridMultilevel"/>
    <w:tmpl w:val="3D56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D3"/>
    <w:rsid w:val="00007823"/>
    <w:rsid w:val="00010820"/>
    <w:rsid w:val="0001442B"/>
    <w:rsid w:val="00017AA4"/>
    <w:rsid w:val="000201D3"/>
    <w:rsid w:val="00021258"/>
    <w:rsid w:val="0002428D"/>
    <w:rsid w:val="00027DFD"/>
    <w:rsid w:val="00031AC7"/>
    <w:rsid w:val="0003238D"/>
    <w:rsid w:val="00032424"/>
    <w:rsid w:val="00032E4F"/>
    <w:rsid w:val="000330B4"/>
    <w:rsid w:val="00033ABA"/>
    <w:rsid w:val="00034B40"/>
    <w:rsid w:val="00035A36"/>
    <w:rsid w:val="00043BA0"/>
    <w:rsid w:val="00051564"/>
    <w:rsid w:val="00063604"/>
    <w:rsid w:val="00072B15"/>
    <w:rsid w:val="0007317C"/>
    <w:rsid w:val="00075251"/>
    <w:rsid w:val="00076ABA"/>
    <w:rsid w:val="00080A54"/>
    <w:rsid w:val="00083474"/>
    <w:rsid w:val="00085410"/>
    <w:rsid w:val="000863ED"/>
    <w:rsid w:val="00086506"/>
    <w:rsid w:val="000912CF"/>
    <w:rsid w:val="00096502"/>
    <w:rsid w:val="000976C7"/>
    <w:rsid w:val="000A540D"/>
    <w:rsid w:val="000A5B34"/>
    <w:rsid w:val="000A6DBA"/>
    <w:rsid w:val="000B2124"/>
    <w:rsid w:val="000B4315"/>
    <w:rsid w:val="000C0FAA"/>
    <w:rsid w:val="000C3252"/>
    <w:rsid w:val="000C507A"/>
    <w:rsid w:val="000D0562"/>
    <w:rsid w:val="000D0BD4"/>
    <w:rsid w:val="000D0CE5"/>
    <w:rsid w:val="000D149E"/>
    <w:rsid w:val="000D23A6"/>
    <w:rsid w:val="000D7CD3"/>
    <w:rsid w:val="000E01B9"/>
    <w:rsid w:val="000E5EF6"/>
    <w:rsid w:val="000E7A83"/>
    <w:rsid w:val="000F4001"/>
    <w:rsid w:val="0010041A"/>
    <w:rsid w:val="00102279"/>
    <w:rsid w:val="00103CB0"/>
    <w:rsid w:val="00104078"/>
    <w:rsid w:val="00112AB7"/>
    <w:rsid w:val="00115AA9"/>
    <w:rsid w:val="001174DF"/>
    <w:rsid w:val="0012001C"/>
    <w:rsid w:val="00120189"/>
    <w:rsid w:val="001212DA"/>
    <w:rsid w:val="00123615"/>
    <w:rsid w:val="001252DC"/>
    <w:rsid w:val="00126B6B"/>
    <w:rsid w:val="001270D6"/>
    <w:rsid w:val="00132C2B"/>
    <w:rsid w:val="001367BD"/>
    <w:rsid w:val="00136D74"/>
    <w:rsid w:val="001373E5"/>
    <w:rsid w:val="001444CC"/>
    <w:rsid w:val="00150345"/>
    <w:rsid w:val="00153D96"/>
    <w:rsid w:val="00154AF3"/>
    <w:rsid w:val="001558A8"/>
    <w:rsid w:val="00156633"/>
    <w:rsid w:val="00157B21"/>
    <w:rsid w:val="00160034"/>
    <w:rsid w:val="00161ABB"/>
    <w:rsid w:val="00162971"/>
    <w:rsid w:val="001633A6"/>
    <w:rsid w:val="00163F91"/>
    <w:rsid w:val="00165B21"/>
    <w:rsid w:val="001705C5"/>
    <w:rsid w:val="0017294B"/>
    <w:rsid w:val="001734C6"/>
    <w:rsid w:val="00174C8C"/>
    <w:rsid w:val="001809BC"/>
    <w:rsid w:val="00182898"/>
    <w:rsid w:val="00184E67"/>
    <w:rsid w:val="00191B6B"/>
    <w:rsid w:val="0019573F"/>
    <w:rsid w:val="001B0936"/>
    <w:rsid w:val="001B2A81"/>
    <w:rsid w:val="001B57F0"/>
    <w:rsid w:val="001B6032"/>
    <w:rsid w:val="001C5944"/>
    <w:rsid w:val="001C7562"/>
    <w:rsid w:val="001C7DA4"/>
    <w:rsid w:val="001D6A98"/>
    <w:rsid w:val="001E33CA"/>
    <w:rsid w:val="00200282"/>
    <w:rsid w:val="002018AB"/>
    <w:rsid w:val="00204665"/>
    <w:rsid w:val="002062EE"/>
    <w:rsid w:val="00207D31"/>
    <w:rsid w:val="002135C0"/>
    <w:rsid w:val="00213A57"/>
    <w:rsid w:val="00216BD2"/>
    <w:rsid w:val="002205A1"/>
    <w:rsid w:val="00224C62"/>
    <w:rsid w:val="00232973"/>
    <w:rsid w:val="00236797"/>
    <w:rsid w:val="00241D79"/>
    <w:rsid w:val="0024375B"/>
    <w:rsid w:val="00243BD8"/>
    <w:rsid w:val="00244327"/>
    <w:rsid w:val="002464C1"/>
    <w:rsid w:val="00252940"/>
    <w:rsid w:val="00252E8B"/>
    <w:rsid w:val="0025485E"/>
    <w:rsid w:val="002561D2"/>
    <w:rsid w:val="0026023C"/>
    <w:rsid w:val="0026026B"/>
    <w:rsid w:val="00271E02"/>
    <w:rsid w:val="002734A6"/>
    <w:rsid w:val="00276011"/>
    <w:rsid w:val="00276869"/>
    <w:rsid w:val="00281007"/>
    <w:rsid w:val="002810D4"/>
    <w:rsid w:val="002819F3"/>
    <w:rsid w:val="00286E9F"/>
    <w:rsid w:val="00291CB9"/>
    <w:rsid w:val="0029499E"/>
    <w:rsid w:val="002950D7"/>
    <w:rsid w:val="002954A2"/>
    <w:rsid w:val="002A2CA9"/>
    <w:rsid w:val="002B2F4F"/>
    <w:rsid w:val="002B3180"/>
    <w:rsid w:val="002B3FA9"/>
    <w:rsid w:val="002B4858"/>
    <w:rsid w:val="002C06FD"/>
    <w:rsid w:val="002C304B"/>
    <w:rsid w:val="002C39FD"/>
    <w:rsid w:val="002C3EAC"/>
    <w:rsid w:val="002C4A51"/>
    <w:rsid w:val="002C5F92"/>
    <w:rsid w:val="002D05A3"/>
    <w:rsid w:val="002D25B3"/>
    <w:rsid w:val="002D283B"/>
    <w:rsid w:val="002D6001"/>
    <w:rsid w:val="002D6176"/>
    <w:rsid w:val="002D6907"/>
    <w:rsid w:val="002D7E7F"/>
    <w:rsid w:val="002E583D"/>
    <w:rsid w:val="002E795B"/>
    <w:rsid w:val="002F0643"/>
    <w:rsid w:val="002F1428"/>
    <w:rsid w:val="002F7143"/>
    <w:rsid w:val="002F7781"/>
    <w:rsid w:val="00300424"/>
    <w:rsid w:val="00302E61"/>
    <w:rsid w:val="003065D6"/>
    <w:rsid w:val="00311678"/>
    <w:rsid w:val="00312F10"/>
    <w:rsid w:val="00313F51"/>
    <w:rsid w:val="003229CE"/>
    <w:rsid w:val="00323476"/>
    <w:rsid w:val="00332FC3"/>
    <w:rsid w:val="003340BC"/>
    <w:rsid w:val="00334271"/>
    <w:rsid w:val="00334C62"/>
    <w:rsid w:val="00347587"/>
    <w:rsid w:val="00347951"/>
    <w:rsid w:val="003540DE"/>
    <w:rsid w:val="0035753E"/>
    <w:rsid w:val="003575BA"/>
    <w:rsid w:val="0036100B"/>
    <w:rsid w:val="0037373E"/>
    <w:rsid w:val="0038144B"/>
    <w:rsid w:val="003818D7"/>
    <w:rsid w:val="00392912"/>
    <w:rsid w:val="00392E42"/>
    <w:rsid w:val="003A04CE"/>
    <w:rsid w:val="003A171B"/>
    <w:rsid w:val="003A28B7"/>
    <w:rsid w:val="003A33B3"/>
    <w:rsid w:val="003B3418"/>
    <w:rsid w:val="003C17BA"/>
    <w:rsid w:val="003C2924"/>
    <w:rsid w:val="003D1CA7"/>
    <w:rsid w:val="003D32C5"/>
    <w:rsid w:val="003D5B88"/>
    <w:rsid w:val="003D7221"/>
    <w:rsid w:val="003E3F39"/>
    <w:rsid w:val="003E5AAF"/>
    <w:rsid w:val="003E6208"/>
    <w:rsid w:val="003E693E"/>
    <w:rsid w:val="003E70F3"/>
    <w:rsid w:val="003F1AF9"/>
    <w:rsid w:val="003F1E91"/>
    <w:rsid w:val="003F3B42"/>
    <w:rsid w:val="003F419A"/>
    <w:rsid w:val="003F538B"/>
    <w:rsid w:val="003F7D2C"/>
    <w:rsid w:val="004009A3"/>
    <w:rsid w:val="00405116"/>
    <w:rsid w:val="004052C6"/>
    <w:rsid w:val="00407264"/>
    <w:rsid w:val="00407AE0"/>
    <w:rsid w:val="00410F65"/>
    <w:rsid w:val="0041776A"/>
    <w:rsid w:val="00424CFB"/>
    <w:rsid w:val="00424FE8"/>
    <w:rsid w:val="00425398"/>
    <w:rsid w:val="00425EE1"/>
    <w:rsid w:val="004265C3"/>
    <w:rsid w:val="00434944"/>
    <w:rsid w:val="0044028F"/>
    <w:rsid w:val="004411D5"/>
    <w:rsid w:val="004455AC"/>
    <w:rsid w:val="00445F99"/>
    <w:rsid w:val="0044659E"/>
    <w:rsid w:val="00450E16"/>
    <w:rsid w:val="00453FB6"/>
    <w:rsid w:val="00455A95"/>
    <w:rsid w:val="00455EB8"/>
    <w:rsid w:val="004622CB"/>
    <w:rsid w:val="00463F96"/>
    <w:rsid w:val="00473E9C"/>
    <w:rsid w:val="004801BB"/>
    <w:rsid w:val="00481472"/>
    <w:rsid w:val="0048702A"/>
    <w:rsid w:val="00492A73"/>
    <w:rsid w:val="004946EF"/>
    <w:rsid w:val="004951AD"/>
    <w:rsid w:val="00496686"/>
    <w:rsid w:val="004A21E5"/>
    <w:rsid w:val="004A5931"/>
    <w:rsid w:val="004B25C8"/>
    <w:rsid w:val="004C2BAA"/>
    <w:rsid w:val="004D0E24"/>
    <w:rsid w:val="004D210A"/>
    <w:rsid w:val="004D7753"/>
    <w:rsid w:val="004D7EBB"/>
    <w:rsid w:val="004E02D5"/>
    <w:rsid w:val="004E1148"/>
    <w:rsid w:val="004E6AB9"/>
    <w:rsid w:val="004E72AC"/>
    <w:rsid w:val="004F0B3B"/>
    <w:rsid w:val="004F206B"/>
    <w:rsid w:val="004F5CCE"/>
    <w:rsid w:val="005021E0"/>
    <w:rsid w:val="00503F96"/>
    <w:rsid w:val="0050445F"/>
    <w:rsid w:val="00504521"/>
    <w:rsid w:val="00506893"/>
    <w:rsid w:val="005071DF"/>
    <w:rsid w:val="00507446"/>
    <w:rsid w:val="00510DB3"/>
    <w:rsid w:val="005151D5"/>
    <w:rsid w:val="00515337"/>
    <w:rsid w:val="00523F00"/>
    <w:rsid w:val="00525308"/>
    <w:rsid w:val="005331B7"/>
    <w:rsid w:val="00533613"/>
    <w:rsid w:val="00533FA1"/>
    <w:rsid w:val="00535A46"/>
    <w:rsid w:val="00540B99"/>
    <w:rsid w:val="005422D4"/>
    <w:rsid w:val="0054261D"/>
    <w:rsid w:val="00544484"/>
    <w:rsid w:val="00550E6E"/>
    <w:rsid w:val="005614A5"/>
    <w:rsid w:val="0056375E"/>
    <w:rsid w:val="00573097"/>
    <w:rsid w:val="00573F7A"/>
    <w:rsid w:val="00577212"/>
    <w:rsid w:val="0057790C"/>
    <w:rsid w:val="00577D77"/>
    <w:rsid w:val="005826B8"/>
    <w:rsid w:val="00583641"/>
    <w:rsid w:val="00584C38"/>
    <w:rsid w:val="005852B2"/>
    <w:rsid w:val="00586D23"/>
    <w:rsid w:val="005A086C"/>
    <w:rsid w:val="005A391F"/>
    <w:rsid w:val="005A7ED8"/>
    <w:rsid w:val="005B0C95"/>
    <w:rsid w:val="005C51FB"/>
    <w:rsid w:val="005C5974"/>
    <w:rsid w:val="005C659E"/>
    <w:rsid w:val="005D4C05"/>
    <w:rsid w:val="005D7A92"/>
    <w:rsid w:val="005E011D"/>
    <w:rsid w:val="005E129F"/>
    <w:rsid w:val="005E1DA4"/>
    <w:rsid w:val="005E2AAB"/>
    <w:rsid w:val="005E3773"/>
    <w:rsid w:val="005E4F45"/>
    <w:rsid w:val="005E7149"/>
    <w:rsid w:val="005E7A84"/>
    <w:rsid w:val="005F3144"/>
    <w:rsid w:val="005F61D8"/>
    <w:rsid w:val="005F6D1A"/>
    <w:rsid w:val="005F7629"/>
    <w:rsid w:val="006026C0"/>
    <w:rsid w:val="006042CC"/>
    <w:rsid w:val="00611B24"/>
    <w:rsid w:val="00612B76"/>
    <w:rsid w:val="00613AE6"/>
    <w:rsid w:val="00617240"/>
    <w:rsid w:val="006249DB"/>
    <w:rsid w:val="0062779E"/>
    <w:rsid w:val="0063165B"/>
    <w:rsid w:val="00632B06"/>
    <w:rsid w:val="00632E3C"/>
    <w:rsid w:val="00633A1A"/>
    <w:rsid w:val="00635BF5"/>
    <w:rsid w:val="006368EC"/>
    <w:rsid w:val="006369DE"/>
    <w:rsid w:val="0063740C"/>
    <w:rsid w:val="0065101B"/>
    <w:rsid w:val="00657BC6"/>
    <w:rsid w:val="00657EF6"/>
    <w:rsid w:val="00661558"/>
    <w:rsid w:val="00661BD0"/>
    <w:rsid w:val="00662C1F"/>
    <w:rsid w:val="00663D09"/>
    <w:rsid w:val="006647FD"/>
    <w:rsid w:val="0067174B"/>
    <w:rsid w:val="00674BAD"/>
    <w:rsid w:val="00681B7C"/>
    <w:rsid w:val="00692EB8"/>
    <w:rsid w:val="00696E57"/>
    <w:rsid w:val="006A15B3"/>
    <w:rsid w:val="006A1938"/>
    <w:rsid w:val="006A5F00"/>
    <w:rsid w:val="006B5FDF"/>
    <w:rsid w:val="006B60E6"/>
    <w:rsid w:val="006B65AF"/>
    <w:rsid w:val="006B7516"/>
    <w:rsid w:val="006C0E63"/>
    <w:rsid w:val="006C5A10"/>
    <w:rsid w:val="006D03F6"/>
    <w:rsid w:val="006D1423"/>
    <w:rsid w:val="006D5D77"/>
    <w:rsid w:val="006D684B"/>
    <w:rsid w:val="006D6ADF"/>
    <w:rsid w:val="006D702B"/>
    <w:rsid w:val="006E50D2"/>
    <w:rsid w:val="006F411B"/>
    <w:rsid w:val="006F42D5"/>
    <w:rsid w:val="006F5081"/>
    <w:rsid w:val="006F7E55"/>
    <w:rsid w:val="0070345F"/>
    <w:rsid w:val="007038ED"/>
    <w:rsid w:val="007055C5"/>
    <w:rsid w:val="007074D4"/>
    <w:rsid w:val="007112B2"/>
    <w:rsid w:val="007115B0"/>
    <w:rsid w:val="00726320"/>
    <w:rsid w:val="007300A2"/>
    <w:rsid w:val="00730A41"/>
    <w:rsid w:val="00734F93"/>
    <w:rsid w:val="00746E52"/>
    <w:rsid w:val="0075044B"/>
    <w:rsid w:val="007523DF"/>
    <w:rsid w:val="00753201"/>
    <w:rsid w:val="00754850"/>
    <w:rsid w:val="00762618"/>
    <w:rsid w:val="007631D8"/>
    <w:rsid w:val="0076498F"/>
    <w:rsid w:val="00766721"/>
    <w:rsid w:val="0076704C"/>
    <w:rsid w:val="007710D2"/>
    <w:rsid w:val="007743A6"/>
    <w:rsid w:val="0077692C"/>
    <w:rsid w:val="007776FD"/>
    <w:rsid w:val="007812C1"/>
    <w:rsid w:val="00783676"/>
    <w:rsid w:val="00783E47"/>
    <w:rsid w:val="0078457E"/>
    <w:rsid w:val="00784977"/>
    <w:rsid w:val="00785F3B"/>
    <w:rsid w:val="00795A08"/>
    <w:rsid w:val="007963B2"/>
    <w:rsid w:val="007A31A4"/>
    <w:rsid w:val="007A4DDB"/>
    <w:rsid w:val="007A53B3"/>
    <w:rsid w:val="007A5D94"/>
    <w:rsid w:val="007A7914"/>
    <w:rsid w:val="007B0CBC"/>
    <w:rsid w:val="007B1840"/>
    <w:rsid w:val="007B53AB"/>
    <w:rsid w:val="007C2E82"/>
    <w:rsid w:val="007C7F43"/>
    <w:rsid w:val="007E4F12"/>
    <w:rsid w:val="007E598A"/>
    <w:rsid w:val="007E5E98"/>
    <w:rsid w:val="007F139E"/>
    <w:rsid w:val="007F1BFD"/>
    <w:rsid w:val="007F2F01"/>
    <w:rsid w:val="007F764D"/>
    <w:rsid w:val="007F7EE4"/>
    <w:rsid w:val="00805854"/>
    <w:rsid w:val="008074B2"/>
    <w:rsid w:val="00816026"/>
    <w:rsid w:val="00820B34"/>
    <w:rsid w:val="0082350F"/>
    <w:rsid w:val="008242FE"/>
    <w:rsid w:val="0082739B"/>
    <w:rsid w:val="00832EAA"/>
    <w:rsid w:val="00834B35"/>
    <w:rsid w:val="00836ED6"/>
    <w:rsid w:val="0084188E"/>
    <w:rsid w:val="00841D19"/>
    <w:rsid w:val="00847F2D"/>
    <w:rsid w:val="0085682E"/>
    <w:rsid w:val="00857026"/>
    <w:rsid w:val="00867D02"/>
    <w:rsid w:val="00873906"/>
    <w:rsid w:val="008770F5"/>
    <w:rsid w:val="00893A1E"/>
    <w:rsid w:val="00894C06"/>
    <w:rsid w:val="0089755C"/>
    <w:rsid w:val="008A1F30"/>
    <w:rsid w:val="008A41B2"/>
    <w:rsid w:val="008A4B44"/>
    <w:rsid w:val="008A6634"/>
    <w:rsid w:val="008B0702"/>
    <w:rsid w:val="008B6C79"/>
    <w:rsid w:val="008C4B4A"/>
    <w:rsid w:val="008D1083"/>
    <w:rsid w:val="008D79BC"/>
    <w:rsid w:val="008E04BF"/>
    <w:rsid w:val="008E48A0"/>
    <w:rsid w:val="008E59CE"/>
    <w:rsid w:val="008F0151"/>
    <w:rsid w:val="008F049C"/>
    <w:rsid w:val="008F136B"/>
    <w:rsid w:val="008F2A0D"/>
    <w:rsid w:val="008F47B7"/>
    <w:rsid w:val="008F6504"/>
    <w:rsid w:val="009007F3"/>
    <w:rsid w:val="0090087D"/>
    <w:rsid w:val="00901F0B"/>
    <w:rsid w:val="009053CD"/>
    <w:rsid w:val="009102A7"/>
    <w:rsid w:val="0091109B"/>
    <w:rsid w:val="0091265C"/>
    <w:rsid w:val="00914F39"/>
    <w:rsid w:val="00914F8A"/>
    <w:rsid w:val="00915549"/>
    <w:rsid w:val="00916023"/>
    <w:rsid w:val="00916C89"/>
    <w:rsid w:val="00920710"/>
    <w:rsid w:val="00921E07"/>
    <w:rsid w:val="009279F9"/>
    <w:rsid w:val="009317C0"/>
    <w:rsid w:val="00937E6C"/>
    <w:rsid w:val="009408C6"/>
    <w:rsid w:val="00940CE5"/>
    <w:rsid w:val="00942F56"/>
    <w:rsid w:val="009535ED"/>
    <w:rsid w:val="00954D1E"/>
    <w:rsid w:val="00965E6A"/>
    <w:rsid w:val="00977AFA"/>
    <w:rsid w:val="00977E1C"/>
    <w:rsid w:val="00982485"/>
    <w:rsid w:val="00982BDC"/>
    <w:rsid w:val="00982D3A"/>
    <w:rsid w:val="009846F3"/>
    <w:rsid w:val="00991729"/>
    <w:rsid w:val="0099548F"/>
    <w:rsid w:val="009958EB"/>
    <w:rsid w:val="009A6809"/>
    <w:rsid w:val="009B7426"/>
    <w:rsid w:val="009C2786"/>
    <w:rsid w:val="009C6937"/>
    <w:rsid w:val="009C6FA3"/>
    <w:rsid w:val="009C7D00"/>
    <w:rsid w:val="009D75C7"/>
    <w:rsid w:val="009D7DB8"/>
    <w:rsid w:val="009E781F"/>
    <w:rsid w:val="009F2971"/>
    <w:rsid w:val="009F3F1C"/>
    <w:rsid w:val="009F68E2"/>
    <w:rsid w:val="009F6D81"/>
    <w:rsid w:val="009F7A41"/>
    <w:rsid w:val="00A02D64"/>
    <w:rsid w:val="00A04289"/>
    <w:rsid w:val="00A05446"/>
    <w:rsid w:val="00A059B5"/>
    <w:rsid w:val="00A10C78"/>
    <w:rsid w:val="00A162E6"/>
    <w:rsid w:val="00A17A9A"/>
    <w:rsid w:val="00A20D1C"/>
    <w:rsid w:val="00A22173"/>
    <w:rsid w:val="00A278B7"/>
    <w:rsid w:val="00A27F80"/>
    <w:rsid w:val="00A328F4"/>
    <w:rsid w:val="00A33114"/>
    <w:rsid w:val="00A34068"/>
    <w:rsid w:val="00A35597"/>
    <w:rsid w:val="00A4685F"/>
    <w:rsid w:val="00A54265"/>
    <w:rsid w:val="00A56920"/>
    <w:rsid w:val="00A60831"/>
    <w:rsid w:val="00A624E9"/>
    <w:rsid w:val="00A65A2A"/>
    <w:rsid w:val="00A669F2"/>
    <w:rsid w:val="00A73199"/>
    <w:rsid w:val="00A776DE"/>
    <w:rsid w:val="00A80472"/>
    <w:rsid w:val="00A80ABA"/>
    <w:rsid w:val="00A85290"/>
    <w:rsid w:val="00A858DF"/>
    <w:rsid w:val="00A90A3E"/>
    <w:rsid w:val="00A9127A"/>
    <w:rsid w:val="00A960B5"/>
    <w:rsid w:val="00AA1F4E"/>
    <w:rsid w:val="00AA2BD4"/>
    <w:rsid w:val="00AA3B00"/>
    <w:rsid w:val="00AA4C2D"/>
    <w:rsid w:val="00AA5C9D"/>
    <w:rsid w:val="00AA6A4A"/>
    <w:rsid w:val="00AB0F62"/>
    <w:rsid w:val="00AB4C34"/>
    <w:rsid w:val="00AB697B"/>
    <w:rsid w:val="00AC3455"/>
    <w:rsid w:val="00AC3957"/>
    <w:rsid w:val="00AC6D4A"/>
    <w:rsid w:val="00AD12AE"/>
    <w:rsid w:val="00AD6A45"/>
    <w:rsid w:val="00AD6A90"/>
    <w:rsid w:val="00AE34A0"/>
    <w:rsid w:val="00B00D84"/>
    <w:rsid w:val="00B14247"/>
    <w:rsid w:val="00B20842"/>
    <w:rsid w:val="00B20BDA"/>
    <w:rsid w:val="00B214C6"/>
    <w:rsid w:val="00B220AB"/>
    <w:rsid w:val="00B245EE"/>
    <w:rsid w:val="00B267E0"/>
    <w:rsid w:val="00B30233"/>
    <w:rsid w:val="00B3137A"/>
    <w:rsid w:val="00B32055"/>
    <w:rsid w:val="00B33287"/>
    <w:rsid w:val="00B338F9"/>
    <w:rsid w:val="00B339F0"/>
    <w:rsid w:val="00B3445D"/>
    <w:rsid w:val="00B376CF"/>
    <w:rsid w:val="00B43488"/>
    <w:rsid w:val="00B43AF8"/>
    <w:rsid w:val="00B44AA1"/>
    <w:rsid w:val="00B50161"/>
    <w:rsid w:val="00B51EDF"/>
    <w:rsid w:val="00B5748F"/>
    <w:rsid w:val="00B64FB3"/>
    <w:rsid w:val="00B67C20"/>
    <w:rsid w:val="00B71AD0"/>
    <w:rsid w:val="00B758B9"/>
    <w:rsid w:val="00B77173"/>
    <w:rsid w:val="00B8259A"/>
    <w:rsid w:val="00B836B9"/>
    <w:rsid w:val="00B842E5"/>
    <w:rsid w:val="00B848F3"/>
    <w:rsid w:val="00B851FE"/>
    <w:rsid w:val="00B86EF0"/>
    <w:rsid w:val="00B91BDD"/>
    <w:rsid w:val="00B96DED"/>
    <w:rsid w:val="00BA27B3"/>
    <w:rsid w:val="00BA3451"/>
    <w:rsid w:val="00BA754B"/>
    <w:rsid w:val="00BB393C"/>
    <w:rsid w:val="00BB6272"/>
    <w:rsid w:val="00BB7549"/>
    <w:rsid w:val="00BC3FC7"/>
    <w:rsid w:val="00BC6F53"/>
    <w:rsid w:val="00BD102A"/>
    <w:rsid w:val="00BD5A9B"/>
    <w:rsid w:val="00BD65B2"/>
    <w:rsid w:val="00BD6757"/>
    <w:rsid w:val="00BE05C8"/>
    <w:rsid w:val="00BE0C6B"/>
    <w:rsid w:val="00BE4B44"/>
    <w:rsid w:val="00BF057E"/>
    <w:rsid w:val="00BF0EAA"/>
    <w:rsid w:val="00BF1DAC"/>
    <w:rsid w:val="00BF4261"/>
    <w:rsid w:val="00C000C0"/>
    <w:rsid w:val="00C0386F"/>
    <w:rsid w:val="00C1120B"/>
    <w:rsid w:val="00C12A52"/>
    <w:rsid w:val="00C12CD7"/>
    <w:rsid w:val="00C13217"/>
    <w:rsid w:val="00C15E30"/>
    <w:rsid w:val="00C22677"/>
    <w:rsid w:val="00C268FE"/>
    <w:rsid w:val="00C31C25"/>
    <w:rsid w:val="00C321D2"/>
    <w:rsid w:val="00C329A4"/>
    <w:rsid w:val="00C41D06"/>
    <w:rsid w:val="00C43F42"/>
    <w:rsid w:val="00C457F2"/>
    <w:rsid w:val="00C45A5A"/>
    <w:rsid w:val="00C461CC"/>
    <w:rsid w:val="00C50B85"/>
    <w:rsid w:val="00C56358"/>
    <w:rsid w:val="00C63EB7"/>
    <w:rsid w:val="00C67B8D"/>
    <w:rsid w:val="00C71595"/>
    <w:rsid w:val="00C7466F"/>
    <w:rsid w:val="00C8386D"/>
    <w:rsid w:val="00C86B8B"/>
    <w:rsid w:val="00C92623"/>
    <w:rsid w:val="00C94C00"/>
    <w:rsid w:val="00C95E06"/>
    <w:rsid w:val="00CA604D"/>
    <w:rsid w:val="00CC2B2B"/>
    <w:rsid w:val="00CD0C2F"/>
    <w:rsid w:val="00CD7150"/>
    <w:rsid w:val="00CE06F4"/>
    <w:rsid w:val="00CE08AA"/>
    <w:rsid w:val="00CE2820"/>
    <w:rsid w:val="00CF0516"/>
    <w:rsid w:val="00CF33B8"/>
    <w:rsid w:val="00CF3E56"/>
    <w:rsid w:val="00CF54B1"/>
    <w:rsid w:val="00CF6616"/>
    <w:rsid w:val="00CF6B51"/>
    <w:rsid w:val="00D029AE"/>
    <w:rsid w:val="00D078B5"/>
    <w:rsid w:val="00D07B19"/>
    <w:rsid w:val="00D1291A"/>
    <w:rsid w:val="00D16F59"/>
    <w:rsid w:val="00D174C6"/>
    <w:rsid w:val="00D2264D"/>
    <w:rsid w:val="00D26949"/>
    <w:rsid w:val="00D30297"/>
    <w:rsid w:val="00D3030D"/>
    <w:rsid w:val="00D33515"/>
    <w:rsid w:val="00D338AC"/>
    <w:rsid w:val="00D37214"/>
    <w:rsid w:val="00D40697"/>
    <w:rsid w:val="00D4073D"/>
    <w:rsid w:val="00D458E8"/>
    <w:rsid w:val="00D5290E"/>
    <w:rsid w:val="00D57F90"/>
    <w:rsid w:val="00D609B5"/>
    <w:rsid w:val="00D60E51"/>
    <w:rsid w:val="00D61CFB"/>
    <w:rsid w:val="00D75D59"/>
    <w:rsid w:val="00D814A3"/>
    <w:rsid w:val="00D822AD"/>
    <w:rsid w:val="00D83F7B"/>
    <w:rsid w:val="00D90B8E"/>
    <w:rsid w:val="00D91D8D"/>
    <w:rsid w:val="00D93033"/>
    <w:rsid w:val="00D9421C"/>
    <w:rsid w:val="00DA0921"/>
    <w:rsid w:val="00DA14A8"/>
    <w:rsid w:val="00DA2257"/>
    <w:rsid w:val="00DA47B0"/>
    <w:rsid w:val="00DA7432"/>
    <w:rsid w:val="00DB3824"/>
    <w:rsid w:val="00DB3E6D"/>
    <w:rsid w:val="00DC41EA"/>
    <w:rsid w:val="00DC7A25"/>
    <w:rsid w:val="00DD33C6"/>
    <w:rsid w:val="00DD3830"/>
    <w:rsid w:val="00DD393D"/>
    <w:rsid w:val="00DD5138"/>
    <w:rsid w:val="00DE424D"/>
    <w:rsid w:val="00DE78B3"/>
    <w:rsid w:val="00DF22B0"/>
    <w:rsid w:val="00DF75EF"/>
    <w:rsid w:val="00E02468"/>
    <w:rsid w:val="00E045D0"/>
    <w:rsid w:val="00E10B96"/>
    <w:rsid w:val="00E14BE5"/>
    <w:rsid w:val="00E14E17"/>
    <w:rsid w:val="00E1587F"/>
    <w:rsid w:val="00E20444"/>
    <w:rsid w:val="00E24094"/>
    <w:rsid w:val="00E337E9"/>
    <w:rsid w:val="00E33950"/>
    <w:rsid w:val="00E34080"/>
    <w:rsid w:val="00E378BC"/>
    <w:rsid w:val="00E37B06"/>
    <w:rsid w:val="00E415E4"/>
    <w:rsid w:val="00E43620"/>
    <w:rsid w:val="00E45993"/>
    <w:rsid w:val="00E5519B"/>
    <w:rsid w:val="00E6465B"/>
    <w:rsid w:val="00E731FC"/>
    <w:rsid w:val="00E77841"/>
    <w:rsid w:val="00E835A3"/>
    <w:rsid w:val="00E9098E"/>
    <w:rsid w:val="00E926F9"/>
    <w:rsid w:val="00E92C64"/>
    <w:rsid w:val="00E947A1"/>
    <w:rsid w:val="00EA4932"/>
    <w:rsid w:val="00EA5082"/>
    <w:rsid w:val="00EB1456"/>
    <w:rsid w:val="00EB2399"/>
    <w:rsid w:val="00EB3FAC"/>
    <w:rsid w:val="00EC020C"/>
    <w:rsid w:val="00EC088E"/>
    <w:rsid w:val="00EC110E"/>
    <w:rsid w:val="00EC11BD"/>
    <w:rsid w:val="00EC27F9"/>
    <w:rsid w:val="00EC4452"/>
    <w:rsid w:val="00EC52F1"/>
    <w:rsid w:val="00EC581E"/>
    <w:rsid w:val="00EC5FEF"/>
    <w:rsid w:val="00ED78C4"/>
    <w:rsid w:val="00EE5077"/>
    <w:rsid w:val="00EE7884"/>
    <w:rsid w:val="00EF08CA"/>
    <w:rsid w:val="00F036FB"/>
    <w:rsid w:val="00F120F5"/>
    <w:rsid w:val="00F20320"/>
    <w:rsid w:val="00F20AB9"/>
    <w:rsid w:val="00F22206"/>
    <w:rsid w:val="00F247D5"/>
    <w:rsid w:val="00F269E1"/>
    <w:rsid w:val="00F27632"/>
    <w:rsid w:val="00F27EE1"/>
    <w:rsid w:val="00F32891"/>
    <w:rsid w:val="00F34D5A"/>
    <w:rsid w:val="00F3599D"/>
    <w:rsid w:val="00F43047"/>
    <w:rsid w:val="00F46FE5"/>
    <w:rsid w:val="00F4738E"/>
    <w:rsid w:val="00F47CC6"/>
    <w:rsid w:val="00F47EB2"/>
    <w:rsid w:val="00F51809"/>
    <w:rsid w:val="00F527E3"/>
    <w:rsid w:val="00F56229"/>
    <w:rsid w:val="00F6084F"/>
    <w:rsid w:val="00F630A3"/>
    <w:rsid w:val="00F6396D"/>
    <w:rsid w:val="00F65A31"/>
    <w:rsid w:val="00F668AF"/>
    <w:rsid w:val="00F75FBE"/>
    <w:rsid w:val="00F778B5"/>
    <w:rsid w:val="00F804ED"/>
    <w:rsid w:val="00F8323F"/>
    <w:rsid w:val="00F85ACF"/>
    <w:rsid w:val="00F87C97"/>
    <w:rsid w:val="00F97511"/>
    <w:rsid w:val="00FA107A"/>
    <w:rsid w:val="00FA5B45"/>
    <w:rsid w:val="00FB36E8"/>
    <w:rsid w:val="00FC330B"/>
    <w:rsid w:val="00FC360E"/>
    <w:rsid w:val="00FC3C05"/>
    <w:rsid w:val="00FC516B"/>
    <w:rsid w:val="00FC73E8"/>
    <w:rsid w:val="00FD24A9"/>
    <w:rsid w:val="00FD539B"/>
    <w:rsid w:val="00FD5B4C"/>
    <w:rsid w:val="00FE0F8C"/>
    <w:rsid w:val="00FE331A"/>
    <w:rsid w:val="00FE5B23"/>
    <w:rsid w:val="00FE5B81"/>
    <w:rsid w:val="00FF266F"/>
    <w:rsid w:val="00FF409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3"/>
    <w:pPr>
      <w:spacing w:before="120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201D3"/>
    <w:pPr>
      <w:keepNext/>
      <w:spacing w:after="0" w:line="240" w:lineRule="auto"/>
      <w:outlineLvl w:val="1"/>
    </w:pPr>
    <w:rPr>
      <w:rFonts w:ascii="Arial" w:eastAsia="Arial" w:hAnsi="Arial" w:cs="Arial"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1D3"/>
    <w:rPr>
      <w:rFonts w:ascii="Arial" w:eastAsia="Arial" w:hAnsi="Arial" w:cs="Arial"/>
      <w:bCs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0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1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D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40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40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0B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6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7DE0-9942-4981-81EF-C816F867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ekornilova</dc:creator>
  <cp:keywords/>
  <dc:description/>
  <cp:lastModifiedBy>Комаров Алексей Константинович</cp:lastModifiedBy>
  <cp:revision>210</cp:revision>
  <cp:lastPrinted>2013-08-29T06:12:00Z</cp:lastPrinted>
  <dcterms:created xsi:type="dcterms:W3CDTF">2013-08-22T07:47:00Z</dcterms:created>
  <dcterms:modified xsi:type="dcterms:W3CDTF">2013-12-11T07:59:00Z</dcterms:modified>
</cp:coreProperties>
</file>