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D3" w:rsidRPr="00A07EE5" w:rsidRDefault="00FF14D3" w:rsidP="00ED3392">
      <w:pPr>
        <w:spacing w:after="0" w:line="360" w:lineRule="auto"/>
        <w:ind w:firstLine="709"/>
        <w:jc w:val="both"/>
        <w:rPr>
          <w:b/>
          <w:sz w:val="28"/>
          <w:szCs w:val="27"/>
        </w:rPr>
      </w:pPr>
    </w:p>
    <w:p w:rsidR="001D0D6B" w:rsidRPr="00A07EE5" w:rsidRDefault="001D0D6B" w:rsidP="00A07E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7"/>
        </w:rPr>
      </w:pPr>
      <w:r w:rsidRPr="00A07EE5">
        <w:rPr>
          <w:rFonts w:ascii="Times New Roman" w:hAnsi="Times New Roman"/>
          <w:b/>
          <w:sz w:val="28"/>
          <w:szCs w:val="27"/>
        </w:rPr>
        <w:t>В кризис надо инвестировать в кризис</w:t>
      </w:r>
    </w:p>
    <w:p w:rsidR="00A07EE5" w:rsidRPr="00A07EE5" w:rsidRDefault="00A07EE5" w:rsidP="00ED33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7"/>
        </w:rPr>
      </w:pPr>
    </w:p>
    <w:p w:rsidR="00A07EE5" w:rsidRDefault="00A07EE5" w:rsidP="00A07EE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47750" cy="1400175"/>
            <wp:effectExtent l="0" t="0" r="0" b="9525"/>
            <wp:docPr id="1" name="Рисунок 1" descr="lu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k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E5" w:rsidRDefault="00A07EE5" w:rsidP="00A07EE5">
      <w:pPr>
        <w:spacing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Сергей Александрович</w:t>
      </w:r>
      <w:r w:rsidR="00AF454E">
        <w:rPr>
          <w:rFonts w:ascii="Times New Roman" w:hAnsi="Times New Roman"/>
          <w:i/>
          <w:sz w:val="24"/>
          <w:szCs w:val="24"/>
        </w:rPr>
        <w:t xml:space="preserve"> Лукин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br/>
        <w:t xml:space="preserve">Заместитель Генерального Директора </w:t>
      </w:r>
      <w:r>
        <w:rPr>
          <w:rFonts w:ascii="Times New Roman" w:hAnsi="Times New Roman"/>
          <w:i/>
          <w:sz w:val="24"/>
          <w:szCs w:val="24"/>
        </w:rPr>
        <w:br/>
        <w:t>по развитию бизнес</w:t>
      </w:r>
      <w:proofErr w:type="gramStart"/>
      <w:r>
        <w:rPr>
          <w:rFonts w:ascii="Times New Roman" w:hAnsi="Times New Roman"/>
          <w:i/>
          <w:sz w:val="24"/>
          <w:szCs w:val="24"/>
        </w:rPr>
        <w:t>а АО У</w:t>
      </w:r>
      <w:proofErr w:type="gramEnd"/>
      <w:r>
        <w:rPr>
          <w:rFonts w:ascii="Times New Roman" w:hAnsi="Times New Roman"/>
          <w:i/>
          <w:sz w:val="24"/>
          <w:szCs w:val="24"/>
        </w:rPr>
        <w:t>К «Апрель Капитал»</w:t>
      </w:r>
    </w:p>
    <w:p w:rsidR="00A07EE5" w:rsidRPr="00D950EA" w:rsidRDefault="00A07EE5" w:rsidP="00ED3392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1D0D6B" w:rsidRPr="00ED3392" w:rsidRDefault="001D0D6B" w:rsidP="00A07EE5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F14D3" w:rsidRPr="00ED3392" w:rsidRDefault="00FF14D3" w:rsidP="00A07EE5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r w:rsidRPr="00ED3392">
        <w:rPr>
          <w:rFonts w:ascii="Times New Roman" w:hAnsi="Times New Roman"/>
          <w:sz w:val="27"/>
          <w:szCs w:val="27"/>
        </w:rPr>
        <w:t xml:space="preserve">Несколько  лет назад в Москву приезжал известный музыкант и исполнитель </w:t>
      </w:r>
      <w:proofErr w:type="spellStart"/>
      <w:r w:rsidRPr="00ED3392">
        <w:rPr>
          <w:rFonts w:ascii="Times New Roman" w:hAnsi="Times New Roman"/>
          <w:sz w:val="27"/>
          <w:szCs w:val="27"/>
        </w:rPr>
        <w:t>Игги</w:t>
      </w:r>
      <w:proofErr w:type="spellEnd"/>
      <w:r w:rsidRPr="00ED3392">
        <w:rPr>
          <w:rFonts w:ascii="Times New Roman" w:hAnsi="Times New Roman"/>
          <w:sz w:val="27"/>
          <w:szCs w:val="27"/>
        </w:rPr>
        <w:t xml:space="preserve"> Поп. Гигантские афиши формата в многоэтажный дом были расположены вдоль садового кольца</w:t>
      </w:r>
      <w:r w:rsidR="00917FCA" w:rsidRPr="00ED3392">
        <w:rPr>
          <w:rFonts w:ascii="Times New Roman" w:hAnsi="Times New Roman"/>
          <w:sz w:val="27"/>
          <w:szCs w:val="27"/>
        </w:rPr>
        <w:t xml:space="preserve"> столицы</w:t>
      </w:r>
      <w:r w:rsidRPr="00ED3392">
        <w:rPr>
          <w:rFonts w:ascii="Times New Roman" w:hAnsi="Times New Roman"/>
          <w:sz w:val="27"/>
          <w:szCs w:val="27"/>
        </w:rPr>
        <w:t xml:space="preserve">, наклейки поменьше </w:t>
      </w:r>
      <w:r w:rsidR="00E5321F" w:rsidRPr="00E5321F">
        <w:rPr>
          <w:rFonts w:ascii="Times New Roman" w:hAnsi="Times New Roman"/>
          <w:sz w:val="27"/>
          <w:szCs w:val="27"/>
        </w:rPr>
        <w:t xml:space="preserve">- </w:t>
      </w:r>
      <w:r w:rsidRPr="00ED3392">
        <w:rPr>
          <w:rFonts w:ascii="Times New Roman" w:hAnsi="Times New Roman"/>
          <w:sz w:val="27"/>
          <w:szCs w:val="27"/>
        </w:rPr>
        <w:t xml:space="preserve">на примыкающих транспортных артериях и листовки на остановках общественного транспорта. Не заметить приезд великого музыканта было невозможно. В качестве слогана на рекламной продукции было вынесено правило жизни </w:t>
      </w:r>
      <w:proofErr w:type="spellStart"/>
      <w:r w:rsidRPr="00ED3392">
        <w:rPr>
          <w:rFonts w:ascii="Times New Roman" w:hAnsi="Times New Roman"/>
          <w:sz w:val="27"/>
          <w:szCs w:val="27"/>
        </w:rPr>
        <w:t>Игги</w:t>
      </w:r>
      <w:proofErr w:type="spellEnd"/>
      <w:r w:rsidRPr="00ED3392">
        <w:rPr>
          <w:rFonts w:ascii="Times New Roman" w:hAnsi="Times New Roman"/>
          <w:sz w:val="27"/>
          <w:szCs w:val="27"/>
        </w:rPr>
        <w:t>:  «У меня нет особых предпочтений. Я предпочитаю пять долларов трем долларам. Вот, пожалуй, и все»</w:t>
      </w:r>
      <w:r w:rsidR="00AF454E">
        <w:rPr>
          <w:rFonts w:ascii="Times New Roman" w:hAnsi="Times New Roman"/>
          <w:sz w:val="27"/>
          <w:szCs w:val="27"/>
        </w:rPr>
        <w:t>.</w:t>
      </w:r>
    </w:p>
    <w:p w:rsidR="00DC0DBE" w:rsidRPr="00ED3392" w:rsidRDefault="00917FCA" w:rsidP="00A07EE5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3392">
        <w:rPr>
          <w:rFonts w:ascii="Times New Roman" w:hAnsi="Times New Roman"/>
          <w:sz w:val="27"/>
          <w:szCs w:val="27"/>
        </w:rPr>
        <w:t xml:space="preserve">Согласитесь, это простое и понятное правило подходит каждому из нас. Более того, все о нем знают, но мало кто сформулировал его столь лаконично и </w:t>
      </w:r>
      <w:r w:rsidR="00655B03" w:rsidRPr="00ED3392">
        <w:rPr>
          <w:rFonts w:ascii="Times New Roman" w:hAnsi="Times New Roman"/>
          <w:sz w:val="27"/>
          <w:szCs w:val="27"/>
        </w:rPr>
        <w:t xml:space="preserve">точно.  </w:t>
      </w:r>
      <w:r w:rsidR="00DC0DBE" w:rsidRPr="00ED3392">
        <w:rPr>
          <w:rFonts w:ascii="Times New Roman" w:hAnsi="Times New Roman"/>
          <w:sz w:val="27"/>
          <w:szCs w:val="27"/>
        </w:rPr>
        <w:t xml:space="preserve">Задавшись целью сформировать прибавку к государственной пенсии, необходимо позаботиться об </w:t>
      </w:r>
      <w:r w:rsidR="00D950EA">
        <w:rPr>
          <w:rFonts w:ascii="Times New Roman" w:hAnsi="Times New Roman"/>
          <w:sz w:val="27"/>
          <w:szCs w:val="27"/>
        </w:rPr>
        <w:t>ее</w:t>
      </w:r>
      <w:r w:rsidR="00DC0DBE" w:rsidRPr="00ED3392">
        <w:rPr>
          <w:rFonts w:ascii="Times New Roman" w:hAnsi="Times New Roman"/>
          <w:sz w:val="27"/>
          <w:szCs w:val="27"/>
        </w:rPr>
        <w:t xml:space="preserve"> инвестировании. Деньги должны не просто </w:t>
      </w:r>
      <w:r w:rsidR="00B4361D" w:rsidRPr="00ED3392">
        <w:rPr>
          <w:rFonts w:ascii="Times New Roman" w:hAnsi="Times New Roman"/>
          <w:sz w:val="27"/>
          <w:szCs w:val="27"/>
        </w:rPr>
        <w:t>лежать на счетах, а работать согласно вышеизложенному принципу.</w:t>
      </w:r>
    </w:p>
    <w:p w:rsidR="005477E3" w:rsidRPr="00ED3392" w:rsidRDefault="00062486" w:rsidP="00A07EE5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3392">
        <w:rPr>
          <w:rFonts w:ascii="Times New Roman" w:hAnsi="Times New Roman"/>
          <w:sz w:val="27"/>
          <w:szCs w:val="27"/>
        </w:rPr>
        <w:t>Граждане, которые решили откладывать на пенсию</w:t>
      </w:r>
      <w:r w:rsidR="00A07EE5">
        <w:rPr>
          <w:rFonts w:ascii="Times New Roman" w:hAnsi="Times New Roman"/>
          <w:sz w:val="27"/>
          <w:szCs w:val="27"/>
        </w:rPr>
        <w:t>,</w:t>
      </w:r>
      <w:r w:rsidRPr="00ED3392">
        <w:rPr>
          <w:rFonts w:ascii="Times New Roman" w:hAnsi="Times New Roman"/>
          <w:sz w:val="27"/>
          <w:szCs w:val="27"/>
        </w:rPr>
        <w:t xml:space="preserve"> должны обладать финансовой дисциплиной. Периодичность отчислений – залог успеха. Вспомните к</w:t>
      </w:r>
      <w:r w:rsidR="00655B03" w:rsidRPr="00ED3392">
        <w:rPr>
          <w:rFonts w:ascii="Times New Roman" w:hAnsi="Times New Roman"/>
          <w:sz w:val="27"/>
          <w:szCs w:val="27"/>
        </w:rPr>
        <w:t>лассически</w:t>
      </w:r>
      <w:r w:rsidR="00350BF9" w:rsidRPr="00ED3392">
        <w:rPr>
          <w:rFonts w:ascii="Times New Roman" w:hAnsi="Times New Roman"/>
          <w:sz w:val="27"/>
          <w:szCs w:val="27"/>
        </w:rPr>
        <w:t>й</w:t>
      </w:r>
      <w:r w:rsidR="00655B03" w:rsidRPr="00ED3392">
        <w:rPr>
          <w:rFonts w:ascii="Times New Roman" w:hAnsi="Times New Roman"/>
          <w:sz w:val="27"/>
          <w:szCs w:val="27"/>
        </w:rPr>
        <w:t xml:space="preserve"> прием про</w:t>
      </w:r>
      <w:r w:rsidR="00DC0DBE" w:rsidRPr="00ED3392">
        <w:rPr>
          <w:rFonts w:ascii="Times New Roman" w:hAnsi="Times New Roman"/>
          <w:sz w:val="27"/>
          <w:szCs w:val="27"/>
        </w:rPr>
        <w:t>давца</w:t>
      </w:r>
      <w:r w:rsidR="00B4361D" w:rsidRPr="00ED3392">
        <w:rPr>
          <w:rFonts w:ascii="Times New Roman" w:hAnsi="Times New Roman"/>
          <w:sz w:val="27"/>
          <w:szCs w:val="27"/>
        </w:rPr>
        <w:t xml:space="preserve"> на финансовом рынке. С указкой у </w:t>
      </w:r>
      <w:r w:rsidR="001D0D6B" w:rsidRPr="00ED3392">
        <w:rPr>
          <w:rFonts w:ascii="Times New Roman" w:hAnsi="Times New Roman"/>
          <w:sz w:val="27"/>
          <w:szCs w:val="27"/>
        </w:rPr>
        <w:t>доски</w:t>
      </w:r>
      <w:r w:rsidR="00B4361D" w:rsidRPr="00ED3392">
        <w:rPr>
          <w:rFonts w:ascii="Times New Roman" w:hAnsi="Times New Roman"/>
          <w:sz w:val="27"/>
          <w:szCs w:val="27"/>
        </w:rPr>
        <w:t xml:space="preserve"> он показывает на график изменения стоимости, например, доллара США</w:t>
      </w:r>
      <w:r w:rsidR="00DC0DBE" w:rsidRPr="00ED3392">
        <w:rPr>
          <w:rFonts w:ascii="Times New Roman" w:hAnsi="Times New Roman"/>
          <w:sz w:val="27"/>
          <w:szCs w:val="27"/>
        </w:rPr>
        <w:t xml:space="preserve">: « </w:t>
      </w:r>
      <w:proofErr w:type="gramStart"/>
      <w:r w:rsidR="00DC0DBE" w:rsidRPr="00ED3392">
        <w:rPr>
          <w:rFonts w:ascii="Times New Roman" w:hAnsi="Times New Roman"/>
          <w:sz w:val="27"/>
          <w:szCs w:val="27"/>
        </w:rPr>
        <w:t>Посмотрите сколько бы В</w:t>
      </w:r>
      <w:r w:rsidR="00655B03" w:rsidRPr="00ED3392">
        <w:rPr>
          <w:rFonts w:ascii="Times New Roman" w:hAnsi="Times New Roman"/>
          <w:sz w:val="27"/>
          <w:szCs w:val="27"/>
        </w:rPr>
        <w:t>ы заработали</w:t>
      </w:r>
      <w:proofErr w:type="gramEnd"/>
      <w:r w:rsidR="00655B03" w:rsidRPr="00ED3392">
        <w:rPr>
          <w:rFonts w:ascii="Times New Roman" w:hAnsi="Times New Roman"/>
          <w:sz w:val="27"/>
          <w:szCs w:val="27"/>
        </w:rPr>
        <w:t>, если бы купили доллар в середине прошлого года, а продали сейчас»</w:t>
      </w:r>
      <w:r w:rsidR="00A07EE5">
        <w:rPr>
          <w:rFonts w:ascii="Times New Roman" w:hAnsi="Times New Roman"/>
          <w:sz w:val="27"/>
          <w:szCs w:val="27"/>
        </w:rPr>
        <w:t>.</w:t>
      </w:r>
      <w:r w:rsidR="00655B03" w:rsidRPr="00ED3392">
        <w:rPr>
          <w:rFonts w:ascii="Times New Roman" w:hAnsi="Times New Roman"/>
          <w:sz w:val="27"/>
          <w:szCs w:val="27"/>
        </w:rPr>
        <w:t xml:space="preserve"> </w:t>
      </w:r>
      <w:r w:rsidR="00B4361D" w:rsidRPr="00ED3392">
        <w:rPr>
          <w:rFonts w:ascii="Times New Roman" w:hAnsi="Times New Roman"/>
          <w:sz w:val="27"/>
          <w:szCs w:val="27"/>
        </w:rPr>
        <w:t xml:space="preserve"> Все прекрасно понимают, что купить дешевле и продать дороже – </w:t>
      </w:r>
      <w:r w:rsidR="00B4361D" w:rsidRPr="00ED3392">
        <w:rPr>
          <w:rFonts w:ascii="Times New Roman" w:hAnsi="Times New Roman"/>
          <w:sz w:val="27"/>
          <w:szCs w:val="27"/>
        </w:rPr>
        <w:lastRenderedPageBreak/>
        <w:t>это основа заработка</w:t>
      </w:r>
      <w:r w:rsidR="00350BF9" w:rsidRPr="00ED3392">
        <w:rPr>
          <w:rFonts w:ascii="Times New Roman" w:hAnsi="Times New Roman"/>
          <w:sz w:val="27"/>
          <w:szCs w:val="27"/>
        </w:rPr>
        <w:t>,</w:t>
      </w:r>
      <w:r w:rsidR="00B4361D" w:rsidRPr="00ED3392">
        <w:rPr>
          <w:rFonts w:ascii="Times New Roman" w:hAnsi="Times New Roman"/>
          <w:sz w:val="27"/>
          <w:szCs w:val="27"/>
        </w:rPr>
        <w:t xml:space="preserve"> но д</w:t>
      </w:r>
      <w:r w:rsidR="00DC0DBE" w:rsidRPr="00ED3392">
        <w:rPr>
          <w:rFonts w:ascii="Times New Roman" w:hAnsi="Times New Roman"/>
          <w:sz w:val="27"/>
          <w:szCs w:val="27"/>
        </w:rPr>
        <w:t>ля  благоприятного исхода н</w:t>
      </w:r>
      <w:r w:rsidR="005477E3" w:rsidRPr="00ED3392">
        <w:rPr>
          <w:rFonts w:ascii="Times New Roman" w:hAnsi="Times New Roman"/>
          <w:sz w:val="27"/>
          <w:szCs w:val="27"/>
        </w:rPr>
        <w:t xml:space="preserve">еобходимо </w:t>
      </w:r>
      <w:r w:rsidR="00655B03" w:rsidRPr="00ED3392">
        <w:rPr>
          <w:rFonts w:ascii="Times New Roman" w:hAnsi="Times New Roman"/>
          <w:sz w:val="27"/>
          <w:szCs w:val="27"/>
        </w:rPr>
        <w:t xml:space="preserve"> соблюсти два условия: первое </w:t>
      </w:r>
      <w:r w:rsidR="00A07EE5">
        <w:rPr>
          <w:rFonts w:ascii="Times New Roman" w:hAnsi="Times New Roman"/>
          <w:sz w:val="27"/>
          <w:szCs w:val="27"/>
        </w:rPr>
        <w:t>–</w:t>
      </w:r>
      <w:r w:rsidR="00655B03" w:rsidRPr="00ED3392">
        <w:rPr>
          <w:rFonts w:ascii="Times New Roman" w:hAnsi="Times New Roman"/>
          <w:sz w:val="27"/>
          <w:szCs w:val="27"/>
        </w:rPr>
        <w:t xml:space="preserve"> необход</w:t>
      </w:r>
      <w:r w:rsidRPr="00ED3392">
        <w:rPr>
          <w:rFonts w:ascii="Times New Roman" w:hAnsi="Times New Roman"/>
          <w:sz w:val="27"/>
          <w:szCs w:val="27"/>
        </w:rPr>
        <w:t>имо</w:t>
      </w:r>
      <w:r w:rsidR="00A07EE5">
        <w:rPr>
          <w:rFonts w:ascii="Times New Roman" w:hAnsi="Times New Roman"/>
          <w:sz w:val="27"/>
          <w:szCs w:val="27"/>
        </w:rPr>
        <w:t>,</w:t>
      </w:r>
      <w:r w:rsidRPr="00ED3392">
        <w:rPr>
          <w:rFonts w:ascii="Times New Roman" w:hAnsi="Times New Roman"/>
          <w:sz w:val="27"/>
          <w:szCs w:val="27"/>
        </w:rPr>
        <w:t xml:space="preserve"> чтобы были свободные деньги</w:t>
      </w:r>
      <w:r w:rsidR="00655B03" w:rsidRPr="00ED3392">
        <w:rPr>
          <w:rFonts w:ascii="Times New Roman" w:hAnsi="Times New Roman"/>
          <w:sz w:val="27"/>
          <w:szCs w:val="27"/>
        </w:rPr>
        <w:t xml:space="preserve">, второе – точно знать, что инструмент, который </w:t>
      </w:r>
      <w:r w:rsidRPr="00ED3392">
        <w:rPr>
          <w:rFonts w:ascii="Times New Roman" w:hAnsi="Times New Roman"/>
          <w:sz w:val="27"/>
          <w:szCs w:val="27"/>
        </w:rPr>
        <w:t xml:space="preserve">покупаем, будет расти. Нет гарантий того, что </w:t>
      </w:r>
      <w:r w:rsidR="00A07EE5">
        <w:rPr>
          <w:rFonts w:ascii="Times New Roman" w:hAnsi="Times New Roman"/>
          <w:sz w:val="27"/>
          <w:szCs w:val="27"/>
        </w:rPr>
        <w:t>при покупке</w:t>
      </w:r>
      <w:r w:rsidRPr="00ED3392">
        <w:rPr>
          <w:rFonts w:ascii="Times New Roman" w:hAnsi="Times New Roman"/>
          <w:sz w:val="27"/>
          <w:szCs w:val="27"/>
        </w:rPr>
        <w:t xml:space="preserve"> неки</w:t>
      </w:r>
      <w:r w:rsidR="00A07EE5">
        <w:rPr>
          <w:rFonts w:ascii="Times New Roman" w:hAnsi="Times New Roman"/>
          <w:sz w:val="27"/>
          <w:szCs w:val="27"/>
        </w:rPr>
        <w:t>х финансовых</w:t>
      </w:r>
      <w:r w:rsidRPr="00ED3392">
        <w:rPr>
          <w:rFonts w:ascii="Times New Roman" w:hAnsi="Times New Roman"/>
          <w:sz w:val="27"/>
          <w:szCs w:val="27"/>
        </w:rPr>
        <w:t xml:space="preserve"> инструмент</w:t>
      </w:r>
      <w:r w:rsidR="00A07EE5">
        <w:rPr>
          <w:rFonts w:ascii="Times New Roman" w:hAnsi="Times New Roman"/>
          <w:sz w:val="27"/>
          <w:szCs w:val="27"/>
        </w:rPr>
        <w:t>ов</w:t>
      </w:r>
      <w:r w:rsidRPr="00ED3392">
        <w:rPr>
          <w:rFonts w:ascii="Times New Roman" w:hAnsi="Times New Roman"/>
          <w:sz w:val="27"/>
          <w:szCs w:val="27"/>
        </w:rPr>
        <w:t xml:space="preserve"> результат</w:t>
      </w:r>
      <w:r w:rsidR="00DC0DBE" w:rsidRPr="00ED3392">
        <w:rPr>
          <w:rFonts w:ascii="Times New Roman" w:hAnsi="Times New Roman"/>
          <w:sz w:val="27"/>
          <w:szCs w:val="27"/>
        </w:rPr>
        <w:t xml:space="preserve"> инвестирования не будет отриц</w:t>
      </w:r>
      <w:r w:rsidRPr="00ED3392">
        <w:rPr>
          <w:rFonts w:ascii="Times New Roman" w:hAnsi="Times New Roman"/>
          <w:sz w:val="27"/>
          <w:szCs w:val="27"/>
        </w:rPr>
        <w:t xml:space="preserve">ательным. Примеров </w:t>
      </w:r>
      <w:r w:rsidR="00DC0DBE" w:rsidRPr="00ED3392">
        <w:rPr>
          <w:rFonts w:ascii="Times New Roman" w:hAnsi="Times New Roman"/>
          <w:sz w:val="27"/>
          <w:szCs w:val="27"/>
        </w:rPr>
        <w:t>такой ситуации достаточно, но н</w:t>
      </w:r>
      <w:r w:rsidR="00655B03" w:rsidRPr="00ED3392">
        <w:rPr>
          <w:rFonts w:ascii="Times New Roman" w:hAnsi="Times New Roman"/>
          <w:sz w:val="27"/>
          <w:szCs w:val="27"/>
        </w:rPr>
        <w:t xml:space="preserve">акопительный страховой продукт или пенсионный продукт предусматривают </w:t>
      </w:r>
      <w:r w:rsidRPr="00ED3392">
        <w:rPr>
          <w:rFonts w:ascii="Times New Roman" w:hAnsi="Times New Roman"/>
          <w:sz w:val="27"/>
          <w:szCs w:val="27"/>
        </w:rPr>
        <w:t xml:space="preserve">планомерное периодическое  </w:t>
      </w:r>
      <w:r w:rsidR="00655B03" w:rsidRPr="00ED3392">
        <w:rPr>
          <w:rFonts w:ascii="Times New Roman" w:hAnsi="Times New Roman"/>
          <w:sz w:val="27"/>
          <w:szCs w:val="27"/>
        </w:rPr>
        <w:t>«откладывание</w:t>
      </w:r>
      <w:r w:rsidRPr="00ED3392">
        <w:rPr>
          <w:rFonts w:ascii="Times New Roman" w:hAnsi="Times New Roman"/>
          <w:sz w:val="27"/>
          <w:szCs w:val="27"/>
        </w:rPr>
        <w:t xml:space="preserve"> на пенсию</w:t>
      </w:r>
      <w:r w:rsidR="00655B03" w:rsidRPr="00ED3392">
        <w:rPr>
          <w:rFonts w:ascii="Times New Roman" w:hAnsi="Times New Roman"/>
          <w:sz w:val="27"/>
          <w:szCs w:val="27"/>
        </w:rPr>
        <w:t>». Ежемесячно</w:t>
      </w:r>
      <w:r w:rsidR="00D950EA">
        <w:rPr>
          <w:rFonts w:ascii="Times New Roman" w:hAnsi="Times New Roman"/>
          <w:sz w:val="27"/>
          <w:szCs w:val="27"/>
        </w:rPr>
        <w:t>,</w:t>
      </w:r>
      <w:r w:rsidR="00655B03" w:rsidRPr="00ED3392">
        <w:rPr>
          <w:rFonts w:ascii="Times New Roman" w:hAnsi="Times New Roman"/>
          <w:sz w:val="27"/>
          <w:szCs w:val="27"/>
        </w:rPr>
        <w:t xml:space="preserve"> ежеквартально или ежегодно – на периоде в 20-30 лет не важно. На длительном горизонте будут как рост, так и спад. </w:t>
      </w:r>
      <w:r w:rsidR="00DC0DBE" w:rsidRPr="00ED3392">
        <w:rPr>
          <w:rFonts w:ascii="Times New Roman" w:hAnsi="Times New Roman"/>
          <w:sz w:val="27"/>
          <w:szCs w:val="27"/>
        </w:rPr>
        <w:t>Покупая финансовые и</w:t>
      </w:r>
      <w:r w:rsidR="001D0D6B" w:rsidRPr="00ED3392">
        <w:rPr>
          <w:rFonts w:ascii="Times New Roman" w:hAnsi="Times New Roman"/>
          <w:sz w:val="27"/>
          <w:szCs w:val="27"/>
        </w:rPr>
        <w:t>нс</w:t>
      </w:r>
      <w:r w:rsidR="00DC0DBE" w:rsidRPr="00ED3392">
        <w:rPr>
          <w:rFonts w:ascii="Times New Roman" w:hAnsi="Times New Roman"/>
          <w:sz w:val="27"/>
          <w:szCs w:val="27"/>
        </w:rPr>
        <w:t xml:space="preserve">трументы в разное время, </w:t>
      </w:r>
      <w:r w:rsidR="00655B03" w:rsidRPr="00ED3392">
        <w:rPr>
          <w:rFonts w:ascii="Times New Roman" w:hAnsi="Times New Roman"/>
          <w:sz w:val="27"/>
          <w:szCs w:val="27"/>
        </w:rPr>
        <w:t xml:space="preserve"> мы сглаживаем  общий результат.  Кризисный период характерен высокой изменчивостью </w:t>
      </w:r>
      <w:r w:rsidR="00DC0DBE" w:rsidRPr="00ED3392">
        <w:rPr>
          <w:rFonts w:ascii="Times New Roman" w:hAnsi="Times New Roman"/>
          <w:sz w:val="27"/>
          <w:szCs w:val="27"/>
        </w:rPr>
        <w:t xml:space="preserve">цен </w:t>
      </w:r>
      <w:r w:rsidRPr="00ED3392">
        <w:rPr>
          <w:rFonts w:ascii="Times New Roman" w:hAnsi="Times New Roman"/>
          <w:sz w:val="27"/>
          <w:szCs w:val="27"/>
        </w:rPr>
        <w:t>финансовых инструментов</w:t>
      </w:r>
      <w:r w:rsidR="00A07EE5">
        <w:rPr>
          <w:rFonts w:ascii="Times New Roman" w:hAnsi="Times New Roman"/>
          <w:sz w:val="27"/>
          <w:szCs w:val="27"/>
        </w:rPr>
        <w:t>,</w:t>
      </w:r>
      <w:r w:rsidRPr="00ED3392">
        <w:rPr>
          <w:rFonts w:ascii="Times New Roman" w:hAnsi="Times New Roman"/>
          <w:sz w:val="27"/>
          <w:szCs w:val="27"/>
        </w:rPr>
        <w:t xml:space="preserve"> и возможность инвестировать в подешевевшие финансовые инструменты как раз и позволит</w:t>
      </w:r>
      <w:r w:rsidR="00BD3717" w:rsidRPr="00ED3392">
        <w:rPr>
          <w:rFonts w:ascii="Times New Roman" w:hAnsi="Times New Roman"/>
          <w:sz w:val="27"/>
          <w:szCs w:val="27"/>
        </w:rPr>
        <w:t xml:space="preserve"> заработать  пять долларов вместо</w:t>
      </w:r>
      <w:r w:rsidR="00B4361D" w:rsidRPr="00ED3392">
        <w:rPr>
          <w:rFonts w:ascii="Times New Roman" w:hAnsi="Times New Roman"/>
          <w:sz w:val="27"/>
          <w:szCs w:val="27"/>
        </w:rPr>
        <w:t xml:space="preserve"> трех в обозримом будущем.</w:t>
      </w:r>
    </w:p>
    <w:p w:rsidR="005477E3" w:rsidRPr="00ED3392" w:rsidRDefault="00B4361D" w:rsidP="00A07EE5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3392">
        <w:rPr>
          <w:rFonts w:ascii="Times New Roman" w:hAnsi="Times New Roman"/>
          <w:sz w:val="27"/>
          <w:szCs w:val="27"/>
        </w:rPr>
        <w:t>Следует начать с простого и понятного. П</w:t>
      </w:r>
      <w:r w:rsidR="00DC0DBE" w:rsidRPr="00ED3392">
        <w:rPr>
          <w:rFonts w:ascii="Times New Roman" w:hAnsi="Times New Roman"/>
          <w:sz w:val="27"/>
          <w:szCs w:val="27"/>
        </w:rPr>
        <w:t>осмотрите на проценты, под которые банки готовы привлекать денежные средства клиентов. В кризисной ситуации стоимость денег увеличивается</w:t>
      </w:r>
      <w:r w:rsidR="00A07EE5">
        <w:rPr>
          <w:rFonts w:ascii="Times New Roman" w:hAnsi="Times New Roman"/>
          <w:sz w:val="27"/>
          <w:szCs w:val="27"/>
        </w:rPr>
        <w:t>,</w:t>
      </w:r>
      <w:r w:rsidR="00DC0DBE" w:rsidRPr="00ED3392">
        <w:rPr>
          <w:rFonts w:ascii="Times New Roman" w:hAnsi="Times New Roman"/>
          <w:sz w:val="27"/>
          <w:szCs w:val="27"/>
        </w:rPr>
        <w:t xml:space="preserve"> и есть прекрасная возможность </w:t>
      </w:r>
      <w:r w:rsidR="004E0D38" w:rsidRPr="00ED3392">
        <w:rPr>
          <w:rFonts w:ascii="Times New Roman" w:hAnsi="Times New Roman"/>
          <w:sz w:val="27"/>
          <w:szCs w:val="27"/>
        </w:rPr>
        <w:t>пристроить будущую пенсию на депозит под высокие ставки. Двузначная доходность от</w:t>
      </w:r>
      <w:r w:rsidR="001D0D6B" w:rsidRPr="00ED339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D0D6B" w:rsidRPr="00ED3392">
        <w:rPr>
          <w:rFonts w:ascii="Times New Roman" w:hAnsi="Times New Roman"/>
          <w:sz w:val="27"/>
          <w:szCs w:val="27"/>
        </w:rPr>
        <w:t>квазигосударственного</w:t>
      </w:r>
      <w:proofErr w:type="spellEnd"/>
      <w:r w:rsidR="001D0D6B" w:rsidRPr="00ED3392">
        <w:rPr>
          <w:rFonts w:ascii="Times New Roman" w:hAnsi="Times New Roman"/>
          <w:sz w:val="27"/>
          <w:szCs w:val="27"/>
        </w:rPr>
        <w:t xml:space="preserve"> </w:t>
      </w:r>
      <w:r w:rsidR="004E0D38" w:rsidRPr="00ED3392">
        <w:rPr>
          <w:rFonts w:ascii="Times New Roman" w:hAnsi="Times New Roman"/>
          <w:sz w:val="27"/>
          <w:szCs w:val="27"/>
        </w:rPr>
        <w:t>банка с высоким рейтингом также позволит увеличить общую доходность инвестиционного портфеля, практически не изменяя уровень риска.</w:t>
      </w:r>
      <w:r w:rsidR="00655B03" w:rsidRPr="00ED3392">
        <w:rPr>
          <w:rFonts w:ascii="Times New Roman" w:hAnsi="Times New Roman"/>
          <w:sz w:val="27"/>
          <w:szCs w:val="27"/>
        </w:rPr>
        <w:t xml:space="preserve"> </w:t>
      </w:r>
      <w:r w:rsidR="00917FCA" w:rsidRPr="00ED3392">
        <w:rPr>
          <w:rFonts w:ascii="Times New Roman" w:hAnsi="Times New Roman"/>
          <w:sz w:val="27"/>
          <w:szCs w:val="27"/>
        </w:rPr>
        <w:t xml:space="preserve"> </w:t>
      </w:r>
      <w:r w:rsidR="001D0D6B" w:rsidRPr="00ED3392">
        <w:rPr>
          <w:rFonts w:ascii="Times New Roman" w:hAnsi="Times New Roman"/>
          <w:sz w:val="27"/>
          <w:szCs w:val="27"/>
        </w:rPr>
        <w:t xml:space="preserve"> Для собственного развлечения</w:t>
      </w:r>
      <w:r w:rsidR="00805371" w:rsidRPr="00ED3392">
        <w:rPr>
          <w:rFonts w:ascii="Times New Roman" w:hAnsi="Times New Roman"/>
          <w:sz w:val="27"/>
          <w:szCs w:val="27"/>
        </w:rPr>
        <w:t xml:space="preserve"> можно проанализировать  структуру ставок в зависимости от срока размещения.  Собрав статистику</w:t>
      </w:r>
      <w:r w:rsidR="00A07EE5">
        <w:rPr>
          <w:rFonts w:ascii="Times New Roman" w:hAnsi="Times New Roman"/>
          <w:sz w:val="27"/>
          <w:szCs w:val="27"/>
        </w:rPr>
        <w:t>,</w:t>
      </w:r>
      <w:r w:rsidR="00805371" w:rsidRPr="00ED3392">
        <w:rPr>
          <w:rFonts w:ascii="Times New Roman" w:hAnsi="Times New Roman"/>
          <w:sz w:val="27"/>
          <w:szCs w:val="27"/>
        </w:rPr>
        <w:t xml:space="preserve"> можно примерно оценить</w:t>
      </w:r>
      <w:r w:rsidR="00A07EE5">
        <w:rPr>
          <w:rFonts w:ascii="Times New Roman" w:hAnsi="Times New Roman"/>
          <w:sz w:val="27"/>
          <w:szCs w:val="27"/>
        </w:rPr>
        <w:t>,</w:t>
      </w:r>
      <w:r w:rsidR="00805371" w:rsidRPr="00ED3392">
        <w:rPr>
          <w:rFonts w:ascii="Times New Roman" w:hAnsi="Times New Roman"/>
          <w:sz w:val="27"/>
          <w:szCs w:val="27"/>
        </w:rPr>
        <w:t xml:space="preserve"> как аналитики  оценивают долгосрочность и глубину кризисных явлений в экономике, а также п</w:t>
      </w:r>
      <w:r w:rsidR="001D0D6B" w:rsidRPr="00ED3392">
        <w:rPr>
          <w:rFonts w:ascii="Times New Roman" w:hAnsi="Times New Roman"/>
          <w:sz w:val="27"/>
          <w:szCs w:val="27"/>
        </w:rPr>
        <w:t>рикинуть</w:t>
      </w:r>
      <w:r w:rsidR="00805371" w:rsidRPr="00ED3392">
        <w:rPr>
          <w:rFonts w:ascii="Times New Roman" w:hAnsi="Times New Roman"/>
          <w:sz w:val="27"/>
          <w:szCs w:val="27"/>
        </w:rPr>
        <w:t xml:space="preserve"> насколько </w:t>
      </w:r>
      <w:r w:rsidR="00170EF4" w:rsidRPr="00ED3392">
        <w:rPr>
          <w:rFonts w:ascii="Times New Roman" w:hAnsi="Times New Roman"/>
          <w:sz w:val="27"/>
          <w:szCs w:val="27"/>
        </w:rPr>
        <w:t xml:space="preserve">хорошо чувствует себя </w:t>
      </w:r>
      <w:r w:rsidR="00805371" w:rsidRPr="00ED3392">
        <w:rPr>
          <w:rFonts w:ascii="Times New Roman" w:hAnsi="Times New Roman"/>
          <w:sz w:val="27"/>
          <w:szCs w:val="27"/>
        </w:rPr>
        <w:t>тот или иной банк</w:t>
      </w:r>
      <w:r w:rsidR="00170EF4" w:rsidRPr="00ED3392">
        <w:rPr>
          <w:rFonts w:ascii="Times New Roman" w:hAnsi="Times New Roman"/>
          <w:sz w:val="27"/>
          <w:szCs w:val="27"/>
        </w:rPr>
        <w:t xml:space="preserve">. </w:t>
      </w:r>
      <w:r w:rsidR="00096651" w:rsidRPr="00ED3392">
        <w:rPr>
          <w:rFonts w:ascii="Times New Roman" w:hAnsi="Times New Roman"/>
          <w:sz w:val="27"/>
          <w:szCs w:val="27"/>
        </w:rPr>
        <w:t xml:space="preserve"> В среднем структура процентных ставок в кризис представляет собой график с горбинкой на коротком  сроке размещения. Хотя мы всегда говорим о длительном характере пенсионных денег, в этом случае придется использовать временной парадокс и «поиграть»  с короткими депозитами. </w:t>
      </w:r>
      <w:r w:rsidR="00805371" w:rsidRPr="00ED3392">
        <w:rPr>
          <w:rFonts w:ascii="Times New Roman" w:hAnsi="Times New Roman"/>
          <w:sz w:val="27"/>
          <w:szCs w:val="27"/>
        </w:rPr>
        <w:t xml:space="preserve"> </w:t>
      </w:r>
      <w:r w:rsidR="00170EF4" w:rsidRPr="00ED3392">
        <w:rPr>
          <w:rFonts w:ascii="Times New Roman" w:hAnsi="Times New Roman"/>
          <w:sz w:val="27"/>
          <w:szCs w:val="27"/>
        </w:rPr>
        <w:t xml:space="preserve">Для успешного размещения на депозиты также необходимо </w:t>
      </w:r>
      <w:r w:rsidR="005477E3" w:rsidRPr="00ED3392">
        <w:rPr>
          <w:rFonts w:ascii="Times New Roman" w:hAnsi="Times New Roman"/>
          <w:sz w:val="27"/>
          <w:szCs w:val="27"/>
        </w:rPr>
        <w:t xml:space="preserve">соблюсти два условия: первое </w:t>
      </w:r>
      <w:r w:rsidR="00A07EE5">
        <w:rPr>
          <w:rFonts w:ascii="Times New Roman" w:hAnsi="Times New Roman"/>
          <w:sz w:val="27"/>
          <w:szCs w:val="27"/>
        </w:rPr>
        <w:t>–</w:t>
      </w:r>
      <w:r w:rsidR="005477E3" w:rsidRPr="00ED3392">
        <w:rPr>
          <w:rFonts w:ascii="Times New Roman" w:hAnsi="Times New Roman"/>
          <w:sz w:val="27"/>
          <w:szCs w:val="27"/>
        </w:rPr>
        <w:t xml:space="preserve"> необходимо</w:t>
      </w:r>
      <w:r w:rsidR="00A07EE5">
        <w:rPr>
          <w:rFonts w:ascii="Times New Roman" w:hAnsi="Times New Roman"/>
          <w:sz w:val="27"/>
          <w:szCs w:val="27"/>
        </w:rPr>
        <w:t>,</w:t>
      </w:r>
      <w:r w:rsidR="005477E3" w:rsidRPr="00ED3392">
        <w:rPr>
          <w:rFonts w:ascii="Times New Roman" w:hAnsi="Times New Roman"/>
          <w:sz w:val="27"/>
          <w:szCs w:val="27"/>
        </w:rPr>
        <w:t xml:space="preserve"> чтобы были свободные деньги, второе – точно знать, ч</w:t>
      </w:r>
      <w:r w:rsidR="004E0D38" w:rsidRPr="00ED3392">
        <w:rPr>
          <w:rFonts w:ascii="Times New Roman" w:hAnsi="Times New Roman"/>
          <w:sz w:val="27"/>
          <w:szCs w:val="27"/>
        </w:rPr>
        <w:t xml:space="preserve">то у банка не отнимут лицензию.  </w:t>
      </w:r>
    </w:p>
    <w:p w:rsidR="005477E3" w:rsidRPr="00ED3392" w:rsidRDefault="004E0D38" w:rsidP="00A07EE5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3392">
        <w:rPr>
          <w:rFonts w:ascii="Times New Roman" w:hAnsi="Times New Roman"/>
          <w:sz w:val="27"/>
          <w:szCs w:val="27"/>
        </w:rPr>
        <w:t>Как и окружающий нас мир, мир финансов подчиняется з</w:t>
      </w:r>
      <w:r w:rsidR="005477E3" w:rsidRPr="00ED3392">
        <w:rPr>
          <w:rFonts w:ascii="Times New Roman" w:hAnsi="Times New Roman"/>
          <w:sz w:val="27"/>
          <w:szCs w:val="27"/>
        </w:rPr>
        <w:t>акон</w:t>
      </w:r>
      <w:r w:rsidRPr="00ED3392">
        <w:rPr>
          <w:rFonts w:ascii="Times New Roman" w:hAnsi="Times New Roman"/>
          <w:sz w:val="27"/>
          <w:szCs w:val="27"/>
        </w:rPr>
        <w:t xml:space="preserve">у сохранения массы  и </w:t>
      </w:r>
      <w:r w:rsidR="005477E3" w:rsidRPr="00ED3392">
        <w:rPr>
          <w:rFonts w:ascii="Times New Roman" w:hAnsi="Times New Roman"/>
          <w:sz w:val="27"/>
          <w:szCs w:val="27"/>
        </w:rPr>
        <w:t>энергии. Собственно говоря</w:t>
      </w:r>
      <w:r w:rsidR="008602EB" w:rsidRPr="00ED3392">
        <w:rPr>
          <w:rFonts w:ascii="Times New Roman" w:hAnsi="Times New Roman"/>
          <w:sz w:val="27"/>
          <w:szCs w:val="27"/>
        </w:rPr>
        <w:t>,</w:t>
      </w:r>
      <w:r w:rsidR="001D0D6B" w:rsidRPr="00ED3392">
        <w:rPr>
          <w:rFonts w:ascii="Times New Roman" w:hAnsi="Times New Roman"/>
          <w:sz w:val="27"/>
          <w:szCs w:val="27"/>
        </w:rPr>
        <w:t xml:space="preserve"> деньги никуда не исчезают</w:t>
      </w:r>
      <w:r w:rsidR="005477E3" w:rsidRPr="00ED3392">
        <w:rPr>
          <w:rFonts w:ascii="Times New Roman" w:hAnsi="Times New Roman"/>
          <w:sz w:val="27"/>
          <w:szCs w:val="27"/>
        </w:rPr>
        <w:t xml:space="preserve">. </w:t>
      </w:r>
      <w:r w:rsidR="00096651" w:rsidRPr="00ED3392">
        <w:rPr>
          <w:rFonts w:ascii="Times New Roman" w:hAnsi="Times New Roman"/>
          <w:sz w:val="27"/>
          <w:szCs w:val="27"/>
        </w:rPr>
        <w:t xml:space="preserve">Вспоминаю </w:t>
      </w:r>
      <w:r w:rsidR="00A34AEC" w:rsidRPr="00ED3392">
        <w:rPr>
          <w:rFonts w:ascii="Times New Roman" w:hAnsi="Times New Roman"/>
          <w:sz w:val="27"/>
          <w:szCs w:val="27"/>
        </w:rPr>
        <w:t xml:space="preserve">английский </w:t>
      </w:r>
      <w:r w:rsidR="00096651" w:rsidRPr="00ED3392">
        <w:rPr>
          <w:rFonts w:ascii="Times New Roman" w:hAnsi="Times New Roman"/>
          <w:sz w:val="27"/>
          <w:szCs w:val="27"/>
        </w:rPr>
        <w:t>анекдот на эту тему</w:t>
      </w:r>
      <w:r w:rsidR="00A34AEC" w:rsidRPr="00ED3392">
        <w:rPr>
          <w:rFonts w:ascii="Times New Roman" w:hAnsi="Times New Roman"/>
          <w:sz w:val="27"/>
          <w:szCs w:val="27"/>
        </w:rPr>
        <w:t>, в котором  некий лорд разговаривает со своим управляющим</w:t>
      </w:r>
      <w:r w:rsidR="00096651" w:rsidRPr="00ED3392">
        <w:rPr>
          <w:rFonts w:ascii="Times New Roman" w:hAnsi="Times New Roman"/>
          <w:sz w:val="27"/>
          <w:szCs w:val="27"/>
        </w:rPr>
        <w:t>: «</w:t>
      </w:r>
      <w:r w:rsidR="00A34AEC" w:rsidRPr="00ED3392">
        <w:rPr>
          <w:rFonts w:ascii="Times New Roman" w:hAnsi="Times New Roman"/>
          <w:sz w:val="27"/>
          <w:szCs w:val="27"/>
        </w:rPr>
        <w:t xml:space="preserve">— Действительно все мои деньги пропали? — Нет, </w:t>
      </w:r>
      <w:proofErr w:type="gramStart"/>
      <w:r w:rsidR="00A34AEC" w:rsidRPr="00ED3392">
        <w:rPr>
          <w:rFonts w:ascii="Times New Roman" w:hAnsi="Times New Roman"/>
          <w:sz w:val="27"/>
          <w:szCs w:val="27"/>
        </w:rPr>
        <w:t>конечно</w:t>
      </w:r>
      <w:proofErr w:type="gramEnd"/>
      <w:r w:rsidR="00A34AEC" w:rsidRPr="00ED3392">
        <w:rPr>
          <w:rFonts w:ascii="Times New Roman" w:hAnsi="Times New Roman"/>
          <w:sz w:val="27"/>
          <w:szCs w:val="27"/>
        </w:rPr>
        <w:t xml:space="preserve"> нет. </w:t>
      </w:r>
      <w:r w:rsidR="00A34AEC" w:rsidRPr="00ED3392">
        <w:rPr>
          <w:rFonts w:ascii="Times New Roman" w:hAnsi="Times New Roman"/>
          <w:sz w:val="27"/>
          <w:szCs w:val="27"/>
        </w:rPr>
        <w:lastRenderedPageBreak/>
        <w:t>Они просто принадлежат теперь другому человеку!» В кризис есть те, кто теряет</w:t>
      </w:r>
      <w:r w:rsidR="00A07EE5">
        <w:rPr>
          <w:rFonts w:ascii="Times New Roman" w:hAnsi="Times New Roman"/>
          <w:sz w:val="27"/>
          <w:szCs w:val="27"/>
        </w:rPr>
        <w:t>,</w:t>
      </w:r>
      <w:r w:rsidR="00A34AEC" w:rsidRPr="00ED3392">
        <w:rPr>
          <w:rFonts w:ascii="Times New Roman" w:hAnsi="Times New Roman"/>
          <w:sz w:val="27"/>
          <w:szCs w:val="27"/>
        </w:rPr>
        <w:t xml:space="preserve"> и те, кто зарабатывает. Строго говоря, и те и другие есть всегда, просто в кризис это видно более отчетливо. На девальвации также можно заработать</w:t>
      </w:r>
      <w:r w:rsidR="00A07EE5">
        <w:rPr>
          <w:rFonts w:ascii="Times New Roman" w:hAnsi="Times New Roman"/>
          <w:sz w:val="27"/>
          <w:szCs w:val="27"/>
        </w:rPr>
        <w:t xml:space="preserve">. </w:t>
      </w:r>
      <w:r w:rsidR="00350BF9" w:rsidRPr="00ED3392">
        <w:rPr>
          <w:rFonts w:ascii="Times New Roman" w:hAnsi="Times New Roman"/>
          <w:sz w:val="27"/>
          <w:szCs w:val="27"/>
        </w:rPr>
        <w:t>В нашей стране</w:t>
      </w:r>
      <w:r w:rsidR="00A34AEC" w:rsidRPr="00ED3392">
        <w:rPr>
          <w:rFonts w:ascii="Times New Roman" w:hAnsi="Times New Roman"/>
          <w:sz w:val="27"/>
          <w:szCs w:val="27"/>
        </w:rPr>
        <w:t xml:space="preserve">, главным образом,  </w:t>
      </w:r>
      <w:r w:rsidR="00350BF9" w:rsidRPr="00ED3392">
        <w:rPr>
          <w:rFonts w:ascii="Times New Roman" w:hAnsi="Times New Roman"/>
          <w:sz w:val="27"/>
          <w:szCs w:val="27"/>
        </w:rPr>
        <w:t xml:space="preserve">это делают </w:t>
      </w:r>
      <w:r w:rsidR="005477E3" w:rsidRPr="00ED3392">
        <w:rPr>
          <w:rFonts w:ascii="Times New Roman" w:hAnsi="Times New Roman"/>
          <w:sz w:val="27"/>
          <w:szCs w:val="27"/>
        </w:rPr>
        <w:t xml:space="preserve">экспортеры. </w:t>
      </w:r>
      <w:r w:rsidR="00173D8B" w:rsidRPr="00ED3392">
        <w:rPr>
          <w:rFonts w:ascii="Times New Roman" w:hAnsi="Times New Roman"/>
          <w:sz w:val="27"/>
          <w:szCs w:val="27"/>
        </w:rPr>
        <w:t xml:space="preserve">Получая за свою продукцию меньше в валюте </w:t>
      </w:r>
      <w:r w:rsidR="00D950EA">
        <w:rPr>
          <w:rFonts w:ascii="Times New Roman" w:hAnsi="Times New Roman"/>
          <w:sz w:val="27"/>
          <w:szCs w:val="27"/>
        </w:rPr>
        <w:t>в</w:t>
      </w:r>
      <w:r w:rsidR="00173D8B" w:rsidRPr="00ED3392">
        <w:rPr>
          <w:rFonts w:ascii="Times New Roman" w:hAnsi="Times New Roman"/>
          <w:sz w:val="27"/>
          <w:szCs w:val="27"/>
        </w:rPr>
        <w:t xml:space="preserve">  рублях</w:t>
      </w:r>
      <w:r w:rsidR="00A07EE5">
        <w:rPr>
          <w:rFonts w:ascii="Times New Roman" w:hAnsi="Times New Roman"/>
          <w:sz w:val="27"/>
          <w:szCs w:val="27"/>
        </w:rPr>
        <w:t>,</w:t>
      </w:r>
      <w:r w:rsidR="00173D8B" w:rsidRPr="00ED3392">
        <w:rPr>
          <w:rFonts w:ascii="Times New Roman" w:hAnsi="Times New Roman"/>
          <w:sz w:val="27"/>
          <w:szCs w:val="27"/>
        </w:rPr>
        <w:t xml:space="preserve"> они получают не меньше, а то и больше</w:t>
      </w:r>
      <w:r w:rsidR="005477E3" w:rsidRPr="00ED3392">
        <w:rPr>
          <w:rFonts w:ascii="Times New Roman" w:hAnsi="Times New Roman"/>
          <w:sz w:val="27"/>
          <w:szCs w:val="27"/>
        </w:rPr>
        <w:t xml:space="preserve">. </w:t>
      </w:r>
      <w:r w:rsidR="0034094D" w:rsidRPr="00ED3392">
        <w:rPr>
          <w:rFonts w:ascii="Times New Roman" w:hAnsi="Times New Roman"/>
          <w:sz w:val="27"/>
          <w:szCs w:val="27"/>
        </w:rPr>
        <w:t xml:space="preserve">Подобные инвестиции можно отнести к категории </w:t>
      </w:r>
      <w:proofErr w:type="gramStart"/>
      <w:r w:rsidR="0034094D" w:rsidRPr="00ED3392">
        <w:rPr>
          <w:rFonts w:ascii="Times New Roman" w:hAnsi="Times New Roman"/>
          <w:sz w:val="27"/>
          <w:szCs w:val="27"/>
        </w:rPr>
        <w:t>защитных</w:t>
      </w:r>
      <w:proofErr w:type="gramEnd"/>
      <w:r w:rsidR="0034094D" w:rsidRPr="00ED3392">
        <w:rPr>
          <w:rFonts w:ascii="Times New Roman" w:hAnsi="Times New Roman"/>
          <w:sz w:val="27"/>
          <w:szCs w:val="27"/>
        </w:rPr>
        <w:t xml:space="preserve">. </w:t>
      </w:r>
      <w:r w:rsidR="00170EF4" w:rsidRPr="00ED3392">
        <w:rPr>
          <w:rFonts w:ascii="Times New Roman" w:hAnsi="Times New Roman"/>
          <w:sz w:val="27"/>
          <w:szCs w:val="27"/>
        </w:rPr>
        <w:t xml:space="preserve">На экспорт мы поставляем сырье. Компании сырьевого сектора являются основными </w:t>
      </w:r>
      <w:r w:rsidR="00997888" w:rsidRPr="00ED3392">
        <w:rPr>
          <w:rFonts w:ascii="Times New Roman" w:hAnsi="Times New Roman"/>
          <w:sz w:val="27"/>
          <w:szCs w:val="27"/>
        </w:rPr>
        <w:t>бенефициарами</w:t>
      </w:r>
      <w:r w:rsidR="00170EF4" w:rsidRPr="00ED3392">
        <w:rPr>
          <w:rFonts w:ascii="Times New Roman" w:hAnsi="Times New Roman"/>
          <w:sz w:val="27"/>
          <w:szCs w:val="27"/>
        </w:rPr>
        <w:t xml:space="preserve">  в условиях девальвации национальной валюты.  Совсем не </w:t>
      </w:r>
      <w:r w:rsidR="001D0D6B" w:rsidRPr="00ED3392">
        <w:rPr>
          <w:rFonts w:ascii="Times New Roman" w:hAnsi="Times New Roman"/>
          <w:sz w:val="27"/>
          <w:szCs w:val="27"/>
        </w:rPr>
        <w:t>лишне</w:t>
      </w:r>
      <w:r w:rsidR="00170EF4" w:rsidRPr="00ED3392">
        <w:rPr>
          <w:rFonts w:ascii="Times New Roman" w:hAnsi="Times New Roman"/>
          <w:sz w:val="27"/>
          <w:szCs w:val="27"/>
        </w:rPr>
        <w:t xml:space="preserve"> увеличить </w:t>
      </w:r>
      <w:r w:rsidR="00997888" w:rsidRPr="00ED3392">
        <w:rPr>
          <w:rFonts w:ascii="Times New Roman" w:hAnsi="Times New Roman"/>
          <w:sz w:val="27"/>
          <w:szCs w:val="27"/>
        </w:rPr>
        <w:t>долю финанс</w:t>
      </w:r>
      <w:r w:rsidR="00170EF4" w:rsidRPr="00ED3392">
        <w:rPr>
          <w:rFonts w:ascii="Times New Roman" w:hAnsi="Times New Roman"/>
          <w:sz w:val="27"/>
          <w:szCs w:val="27"/>
        </w:rPr>
        <w:t>овых инструментов таких компаний в инвестиционном портфеле.  Чтобы это сделать</w:t>
      </w:r>
      <w:r w:rsidR="00A07EE5">
        <w:rPr>
          <w:rFonts w:ascii="Times New Roman" w:hAnsi="Times New Roman"/>
          <w:sz w:val="27"/>
          <w:szCs w:val="27"/>
        </w:rPr>
        <w:t>,</w:t>
      </w:r>
      <w:r w:rsidR="00170EF4" w:rsidRPr="00ED3392">
        <w:rPr>
          <w:rFonts w:ascii="Times New Roman" w:hAnsi="Times New Roman"/>
          <w:sz w:val="27"/>
          <w:szCs w:val="27"/>
        </w:rPr>
        <w:t xml:space="preserve"> </w:t>
      </w:r>
      <w:r w:rsidR="001D0D6B" w:rsidRPr="00ED3392">
        <w:rPr>
          <w:rFonts w:ascii="Times New Roman" w:hAnsi="Times New Roman"/>
          <w:sz w:val="27"/>
          <w:szCs w:val="27"/>
        </w:rPr>
        <w:t>нужно</w:t>
      </w:r>
      <w:r w:rsidR="005477E3" w:rsidRPr="00ED3392">
        <w:rPr>
          <w:rFonts w:ascii="Times New Roman" w:hAnsi="Times New Roman"/>
          <w:sz w:val="27"/>
          <w:szCs w:val="27"/>
        </w:rPr>
        <w:t xml:space="preserve"> соблюсти два условия: первое - необходимо чтобы были свободные деньги, второе – </w:t>
      </w:r>
      <w:r w:rsidR="00E04B46" w:rsidRPr="00ED3392">
        <w:rPr>
          <w:rFonts w:ascii="Times New Roman" w:hAnsi="Times New Roman"/>
          <w:sz w:val="27"/>
          <w:szCs w:val="27"/>
        </w:rPr>
        <w:t xml:space="preserve"> </w:t>
      </w:r>
      <w:r w:rsidR="005477E3" w:rsidRPr="00ED3392">
        <w:rPr>
          <w:rFonts w:ascii="Times New Roman" w:hAnsi="Times New Roman"/>
          <w:sz w:val="27"/>
          <w:szCs w:val="27"/>
        </w:rPr>
        <w:t xml:space="preserve">точно знать, что </w:t>
      </w:r>
      <w:r w:rsidR="008602EB" w:rsidRPr="00ED3392">
        <w:rPr>
          <w:rFonts w:ascii="Times New Roman" w:hAnsi="Times New Roman"/>
          <w:sz w:val="27"/>
          <w:szCs w:val="27"/>
        </w:rPr>
        <w:t>компания не попадет под какие-нибудь санкции</w:t>
      </w:r>
      <w:r w:rsidR="001F4578" w:rsidRPr="00ED3392">
        <w:rPr>
          <w:rFonts w:ascii="Times New Roman" w:hAnsi="Times New Roman"/>
          <w:sz w:val="27"/>
          <w:szCs w:val="27"/>
        </w:rPr>
        <w:t>.</w:t>
      </w:r>
    </w:p>
    <w:p w:rsidR="0034094D" w:rsidRPr="00ED3392" w:rsidRDefault="0034094D" w:rsidP="00A07EE5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3392">
        <w:rPr>
          <w:rFonts w:ascii="Times New Roman" w:hAnsi="Times New Roman"/>
          <w:sz w:val="27"/>
          <w:szCs w:val="27"/>
        </w:rPr>
        <w:t>Со школьной скамьи известно, что спрос и предложение формируют цену. Чем больше спрос, тем выше цена. Если же спрос невелик, то и цена изменяется соответствующим образом. Продавцы снижают цены, а что может быть лучше для покупки, чем подешевевший актив. В каче</w:t>
      </w:r>
      <w:r w:rsidR="00350BF9" w:rsidRPr="00ED3392">
        <w:rPr>
          <w:rFonts w:ascii="Times New Roman" w:hAnsi="Times New Roman"/>
          <w:sz w:val="27"/>
          <w:szCs w:val="27"/>
        </w:rPr>
        <w:t>стве иллюстрации можно привести</w:t>
      </w:r>
      <w:r w:rsidRPr="00ED3392">
        <w:rPr>
          <w:rFonts w:ascii="Times New Roman" w:hAnsi="Times New Roman"/>
          <w:sz w:val="27"/>
          <w:szCs w:val="27"/>
        </w:rPr>
        <w:t xml:space="preserve"> распродажи в магазинах. Обычно в предновогодние распродажи мы покупаем рубашку, а не бежим на рынок, чтобы там за бесценок </w:t>
      </w:r>
      <w:r w:rsidR="00350BF9" w:rsidRPr="00ED3392">
        <w:rPr>
          <w:rFonts w:ascii="Times New Roman" w:hAnsi="Times New Roman"/>
          <w:sz w:val="27"/>
          <w:szCs w:val="27"/>
        </w:rPr>
        <w:t xml:space="preserve">её </w:t>
      </w:r>
      <w:r w:rsidRPr="00ED3392">
        <w:rPr>
          <w:rFonts w:ascii="Times New Roman" w:hAnsi="Times New Roman"/>
          <w:sz w:val="27"/>
          <w:szCs w:val="27"/>
        </w:rPr>
        <w:t xml:space="preserve">продать. </w:t>
      </w:r>
    </w:p>
    <w:p w:rsidR="00170EF4" w:rsidRPr="00ED3392" w:rsidRDefault="0034094D" w:rsidP="00A07EE5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3392">
        <w:rPr>
          <w:rFonts w:ascii="Times New Roman" w:hAnsi="Times New Roman"/>
          <w:sz w:val="27"/>
          <w:szCs w:val="27"/>
        </w:rPr>
        <w:t>В кризис с</w:t>
      </w:r>
      <w:r w:rsidR="008602EB" w:rsidRPr="00ED3392">
        <w:rPr>
          <w:rFonts w:ascii="Times New Roman" w:hAnsi="Times New Roman"/>
          <w:sz w:val="27"/>
          <w:szCs w:val="27"/>
        </w:rPr>
        <w:t>прос упал</w:t>
      </w:r>
      <w:r w:rsidRPr="00ED3392">
        <w:rPr>
          <w:rFonts w:ascii="Times New Roman" w:hAnsi="Times New Roman"/>
          <w:sz w:val="27"/>
          <w:szCs w:val="27"/>
        </w:rPr>
        <w:t xml:space="preserve">, в  первую очередь, </w:t>
      </w:r>
      <w:r w:rsidR="008602EB" w:rsidRPr="00ED3392">
        <w:rPr>
          <w:rFonts w:ascii="Times New Roman" w:hAnsi="Times New Roman"/>
          <w:sz w:val="27"/>
          <w:szCs w:val="27"/>
        </w:rPr>
        <w:t xml:space="preserve"> на дорогостоящие объекты</w:t>
      </w:r>
      <w:r w:rsidRPr="00ED3392">
        <w:rPr>
          <w:rFonts w:ascii="Times New Roman" w:hAnsi="Times New Roman"/>
          <w:sz w:val="27"/>
          <w:szCs w:val="27"/>
        </w:rPr>
        <w:t xml:space="preserve"> не первой необходимости</w:t>
      </w:r>
      <w:r w:rsidR="008602EB" w:rsidRPr="00ED3392">
        <w:rPr>
          <w:rFonts w:ascii="Times New Roman" w:hAnsi="Times New Roman"/>
          <w:sz w:val="27"/>
          <w:szCs w:val="27"/>
        </w:rPr>
        <w:t>:  квартиры, коттеджи, офисы</w:t>
      </w:r>
      <w:r w:rsidR="006D519C" w:rsidRPr="00ED3392">
        <w:rPr>
          <w:rFonts w:ascii="Times New Roman" w:hAnsi="Times New Roman"/>
          <w:sz w:val="27"/>
          <w:szCs w:val="27"/>
        </w:rPr>
        <w:t xml:space="preserve">. </w:t>
      </w:r>
      <w:r w:rsidR="00173D8B" w:rsidRPr="00ED3392">
        <w:rPr>
          <w:rFonts w:ascii="Times New Roman" w:hAnsi="Times New Roman"/>
          <w:sz w:val="27"/>
          <w:szCs w:val="27"/>
        </w:rPr>
        <w:t xml:space="preserve"> Как мы отметили ранее</w:t>
      </w:r>
      <w:r w:rsidR="001F4578" w:rsidRPr="00ED3392">
        <w:rPr>
          <w:rFonts w:ascii="Times New Roman" w:hAnsi="Times New Roman"/>
          <w:sz w:val="27"/>
          <w:szCs w:val="27"/>
        </w:rPr>
        <w:t>,</w:t>
      </w:r>
      <w:r w:rsidR="00173D8B" w:rsidRPr="00ED3392">
        <w:rPr>
          <w:rFonts w:ascii="Times New Roman" w:hAnsi="Times New Roman"/>
          <w:sz w:val="27"/>
          <w:szCs w:val="27"/>
        </w:rPr>
        <w:t xml:space="preserve"> стоимость заемных де</w:t>
      </w:r>
      <w:r w:rsidR="001F4578" w:rsidRPr="00ED3392">
        <w:rPr>
          <w:rFonts w:ascii="Times New Roman" w:hAnsi="Times New Roman"/>
          <w:sz w:val="27"/>
          <w:szCs w:val="27"/>
        </w:rPr>
        <w:t>нег в кризис возрастает, а  на р</w:t>
      </w:r>
      <w:r w:rsidR="00173D8B" w:rsidRPr="00ED3392">
        <w:rPr>
          <w:rFonts w:ascii="Times New Roman" w:hAnsi="Times New Roman"/>
          <w:sz w:val="27"/>
          <w:szCs w:val="27"/>
        </w:rPr>
        <w:t>оссийском рынке на долю ипотечных покупателей</w:t>
      </w:r>
      <w:r w:rsidR="001F4578" w:rsidRPr="00ED3392">
        <w:rPr>
          <w:rFonts w:ascii="Times New Roman" w:hAnsi="Times New Roman"/>
          <w:sz w:val="27"/>
          <w:szCs w:val="27"/>
        </w:rPr>
        <w:t>,</w:t>
      </w:r>
      <w:r w:rsidR="00173D8B" w:rsidRPr="00ED3392">
        <w:rPr>
          <w:rFonts w:ascii="Times New Roman" w:hAnsi="Times New Roman"/>
          <w:sz w:val="27"/>
          <w:szCs w:val="27"/>
        </w:rPr>
        <w:t xml:space="preserve"> например, приходится до половины всех сделок на рынке. </w:t>
      </w:r>
      <w:r w:rsidR="006D519C" w:rsidRPr="00ED3392">
        <w:rPr>
          <w:rFonts w:ascii="Times New Roman" w:hAnsi="Times New Roman"/>
          <w:sz w:val="27"/>
          <w:szCs w:val="27"/>
        </w:rPr>
        <w:t xml:space="preserve"> Для будущей пенсии подобного рода инвестиции вполне подходят. Деньги на выплаты потребуются не в ближайшую пятницу, а до момента выхода на пенсию можно </w:t>
      </w:r>
      <w:r w:rsidR="00350BF9" w:rsidRPr="00ED3392">
        <w:rPr>
          <w:rFonts w:ascii="Times New Roman" w:hAnsi="Times New Roman"/>
          <w:sz w:val="27"/>
          <w:szCs w:val="27"/>
        </w:rPr>
        <w:t>подождать без ущерба собственному карману</w:t>
      </w:r>
      <w:r w:rsidR="006D519C" w:rsidRPr="00ED3392">
        <w:rPr>
          <w:rFonts w:ascii="Times New Roman" w:hAnsi="Times New Roman"/>
          <w:sz w:val="27"/>
          <w:szCs w:val="27"/>
        </w:rPr>
        <w:t>. В конечном итоге</w:t>
      </w:r>
      <w:r w:rsidR="00173D8B" w:rsidRPr="00ED3392">
        <w:rPr>
          <w:rFonts w:ascii="Times New Roman" w:hAnsi="Times New Roman"/>
          <w:sz w:val="27"/>
          <w:szCs w:val="27"/>
        </w:rPr>
        <w:t>,</w:t>
      </w:r>
      <w:r w:rsidR="006D519C" w:rsidRPr="00ED3392">
        <w:rPr>
          <w:rFonts w:ascii="Times New Roman" w:hAnsi="Times New Roman"/>
          <w:sz w:val="27"/>
          <w:szCs w:val="27"/>
        </w:rPr>
        <w:t xml:space="preserve"> настроение «попридержать деньги до лучших времен» сменится на желание приобрести, </w:t>
      </w:r>
      <w:r w:rsidR="00173D8B" w:rsidRPr="00ED3392">
        <w:rPr>
          <w:rFonts w:ascii="Times New Roman" w:hAnsi="Times New Roman"/>
          <w:sz w:val="27"/>
          <w:szCs w:val="27"/>
        </w:rPr>
        <w:t xml:space="preserve"> упадут ставки по ипотеке, оживет</w:t>
      </w:r>
      <w:r w:rsidR="00E04B46" w:rsidRPr="00ED339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E04B46" w:rsidRPr="00ED3392">
        <w:rPr>
          <w:rFonts w:ascii="Times New Roman" w:hAnsi="Times New Roman"/>
          <w:sz w:val="27"/>
          <w:szCs w:val="27"/>
        </w:rPr>
        <w:t>спрос</w:t>
      </w:r>
      <w:proofErr w:type="gramEnd"/>
      <w:r w:rsidR="00173D8B" w:rsidRPr="00ED3392">
        <w:rPr>
          <w:rFonts w:ascii="Times New Roman" w:hAnsi="Times New Roman"/>
          <w:sz w:val="27"/>
          <w:szCs w:val="27"/>
        </w:rPr>
        <w:t xml:space="preserve">  и </w:t>
      </w:r>
      <w:r w:rsidR="006D519C" w:rsidRPr="00ED3392">
        <w:rPr>
          <w:rFonts w:ascii="Times New Roman" w:hAnsi="Times New Roman"/>
          <w:sz w:val="27"/>
          <w:szCs w:val="27"/>
        </w:rPr>
        <w:t>объекты нед</w:t>
      </w:r>
      <w:r w:rsidR="00A07EE5">
        <w:rPr>
          <w:rFonts w:ascii="Times New Roman" w:hAnsi="Times New Roman"/>
          <w:sz w:val="27"/>
          <w:szCs w:val="27"/>
        </w:rPr>
        <w:t>вижимости вырастут в цене. В тот</w:t>
      </w:r>
      <w:r w:rsidR="006D519C" w:rsidRPr="00ED3392">
        <w:rPr>
          <w:rFonts w:ascii="Times New Roman" w:hAnsi="Times New Roman"/>
          <w:sz w:val="27"/>
          <w:szCs w:val="27"/>
        </w:rPr>
        <w:t xml:space="preserve"> момент мы будем рады предложить наши объекты на продажу или сможем сдавать их в аренду</w:t>
      </w:r>
      <w:r w:rsidR="00805371" w:rsidRPr="00ED3392">
        <w:rPr>
          <w:rFonts w:ascii="Times New Roman" w:hAnsi="Times New Roman"/>
          <w:sz w:val="27"/>
          <w:szCs w:val="27"/>
        </w:rPr>
        <w:t xml:space="preserve"> и получать дополнительный доход. Не исключаю, что </w:t>
      </w:r>
      <w:proofErr w:type="spellStart"/>
      <w:r w:rsidR="00805371" w:rsidRPr="00ED3392">
        <w:rPr>
          <w:rFonts w:ascii="Times New Roman" w:hAnsi="Times New Roman"/>
          <w:sz w:val="27"/>
          <w:szCs w:val="27"/>
        </w:rPr>
        <w:t>Игги</w:t>
      </w:r>
      <w:proofErr w:type="spellEnd"/>
      <w:r w:rsidR="00805371" w:rsidRPr="00ED3392">
        <w:rPr>
          <w:rFonts w:ascii="Times New Roman" w:hAnsi="Times New Roman"/>
          <w:sz w:val="27"/>
          <w:szCs w:val="27"/>
        </w:rPr>
        <w:t xml:space="preserve"> Поп так и делает</w:t>
      </w:r>
      <w:r w:rsidR="008602EB" w:rsidRPr="00ED3392">
        <w:rPr>
          <w:rFonts w:ascii="Times New Roman" w:hAnsi="Times New Roman"/>
          <w:sz w:val="27"/>
          <w:szCs w:val="27"/>
        </w:rPr>
        <w:t>.</w:t>
      </w:r>
      <w:r w:rsidR="00805371" w:rsidRPr="00ED3392">
        <w:rPr>
          <w:rFonts w:ascii="Times New Roman" w:hAnsi="Times New Roman"/>
          <w:sz w:val="27"/>
          <w:szCs w:val="27"/>
        </w:rPr>
        <w:t xml:space="preserve">  Скорее всего</w:t>
      </w:r>
      <w:r w:rsidR="00173D8B" w:rsidRPr="00ED3392">
        <w:rPr>
          <w:rFonts w:ascii="Times New Roman" w:hAnsi="Times New Roman"/>
          <w:sz w:val="27"/>
          <w:szCs w:val="27"/>
        </w:rPr>
        <w:t>,</w:t>
      </w:r>
      <w:r w:rsidR="00805371" w:rsidRPr="00ED3392">
        <w:rPr>
          <w:rFonts w:ascii="Times New Roman" w:hAnsi="Times New Roman"/>
          <w:sz w:val="27"/>
          <w:szCs w:val="27"/>
        </w:rPr>
        <w:t xml:space="preserve"> он может соблюсти  </w:t>
      </w:r>
      <w:r w:rsidR="008602EB" w:rsidRPr="00ED3392">
        <w:rPr>
          <w:rFonts w:ascii="Times New Roman" w:hAnsi="Times New Roman"/>
          <w:sz w:val="27"/>
          <w:szCs w:val="27"/>
        </w:rPr>
        <w:t>два условия: первое - необходимо чтобы были свободные деньги, второе – точно знать, что оценка объектов адекватн</w:t>
      </w:r>
      <w:r w:rsidR="00170EF4" w:rsidRPr="00ED3392">
        <w:rPr>
          <w:rFonts w:ascii="Times New Roman" w:hAnsi="Times New Roman"/>
          <w:sz w:val="27"/>
          <w:szCs w:val="27"/>
        </w:rPr>
        <w:t>ая и объекты юридически чистые.</w:t>
      </w:r>
    </w:p>
    <w:p w:rsidR="008602EB" w:rsidRPr="00ED3392" w:rsidRDefault="001F4578" w:rsidP="00A07EE5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3392">
        <w:rPr>
          <w:rFonts w:ascii="Times New Roman" w:hAnsi="Times New Roman"/>
          <w:sz w:val="27"/>
          <w:szCs w:val="27"/>
        </w:rPr>
        <w:lastRenderedPageBreak/>
        <w:t>К сожалению, з</w:t>
      </w:r>
      <w:r w:rsidR="008602EB" w:rsidRPr="00ED3392">
        <w:rPr>
          <w:rFonts w:ascii="Times New Roman" w:hAnsi="Times New Roman"/>
          <w:sz w:val="27"/>
          <w:szCs w:val="27"/>
        </w:rPr>
        <w:t>амораживая отчисления</w:t>
      </w:r>
      <w:r w:rsidR="00350BF9" w:rsidRPr="00ED3392">
        <w:rPr>
          <w:rFonts w:ascii="Times New Roman" w:hAnsi="Times New Roman"/>
          <w:sz w:val="27"/>
          <w:szCs w:val="27"/>
        </w:rPr>
        <w:t>,</w:t>
      </w:r>
      <w:r w:rsidR="008602EB" w:rsidRPr="00ED3392">
        <w:rPr>
          <w:rFonts w:ascii="Times New Roman" w:hAnsi="Times New Roman"/>
          <w:sz w:val="27"/>
          <w:szCs w:val="27"/>
        </w:rPr>
        <w:t xml:space="preserve"> государство нарушает периодичность и не позволяет </w:t>
      </w:r>
      <w:r w:rsidR="00170EF4" w:rsidRPr="00ED3392">
        <w:rPr>
          <w:rFonts w:ascii="Times New Roman" w:hAnsi="Times New Roman"/>
          <w:sz w:val="27"/>
          <w:szCs w:val="27"/>
        </w:rPr>
        <w:t xml:space="preserve">использовать возможности, которые складываются в кризисный период.  </w:t>
      </w:r>
      <w:r w:rsidR="008602EB" w:rsidRPr="00ED3392">
        <w:rPr>
          <w:rFonts w:ascii="Times New Roman" w:hAnsi="Times New Roman"/>
          <w:sz w:val="27"/>
          <w:szCs w:val="27"/>
        </w:rPr>
        <w:t xml:space="preserve">Фактически </w:t>
      </w:r>
      <w:r w:rsidR="00170EF4" w:rsidRPr="00ED3392">
        <w:rPr>
          <w:rFonts w:ascii="Times New Roman" w:hAnsi="Times New Roman"/>
          <w:sz w:val="27"/>
          <w:szCs w:val="27"/>
        </w:rPr>
        <w:t xml:space="preserve"> мы нарушаем </w:t>
      </w:r>
      <w:r w:rsidR="008602EB" w:rsidRPr="00ED3392">
        <w:rPr>
          <w:rFonts w:ascii="Times New Roman" w:hAnsi="Times New Roman"/>
          <w:sz w:val="27"/>
          <w:szCs w:val="27"/>
        </w:rPr>
        <w:t xml:space="preserve"> первое условие </w:t>
      </w:r>
      <w:r w:rsidR="00E04B46" w:rsidRPr="00ED3392">
        <w:rPr>
          <w:rFonts w:ascii="Times New Roman" w:hAnsi="Times New Roman"/>
          <w:sz w:val="27"/>
          <w:szCs w:val="27"/>
        </w:rPr>
        <w:t xml:space="preserve"> для инвестирования </w:t>
      </w:r>
      <w:r w:rsidR="008602EB" w:rsidRPr="00ED3392">
        <w:rPr>
          <w:rFonts w:ascii="Times New Roman" w:hAnsi="Times New Roman"/>
          <w:sz w:val="27"/>
          <w:szCs w:val="27"/>
        </w:rPr>
        <w:t xml:space="preserve">– </w:t>
      </w:r>
      <w:r w:rsidR="00997888" w:rsidRPr="00ED3392">
        <w:rPr>
          <w:rFonts w:ascii="Times New Roman" w:hAnsi="Times New Roman"/>
          <w:sz w:val="27"/>
          <w:szCs w:val="27"/>
        </w:rPr>
        <w:t xml:space="preserve"> </w:t>
      </w:r>
      <w:r w:rsidR="008602EB" w:rsidRPr="00ED3392">
        <w:rPr>
          <w:rFonts w:ascii="Times New Roman" w:hAnsi="Times New Roman"/>
          <w:sz w:val="27"/>
          <w:szCs w:val="27"/>
        </w:rPr>
        <w:t xml:space="preserve">наличие свободных денежных средств. </w:t>
      </w:r>
      <w:r w:rsidR="00170EF4" w:rsidRPr="00ED3392">
        <w:rPr>
          <w:rFonts w:ascii="Times New Roman" w:hAnsi="Times New Roman"/>
          <w:sz w:val="27"/>
          <w:szCs w:val="27"/>
        </w:rPr>
        <w:t xml:space="preserve"> Если государство позволяет себе нарушать финансовую дисциплину,</w:t>
      </w:r>
      <w:r w:rsidR="00997888" w:rsidRPr="00ED3392">
        <w:rPr>
          <w:rFonts w:ascii="Times New Roman" w:hAnsi="Times New Roman"/>
          <w:sz w:val="27"/>
          <w:szCs w:val="27"/>
        </w:rPr>
        <w:t xml:space="preserve"> </w:t>
      </w:r>
      <w:r w:rsidR="00170EF4" w:rsidRPr="00ED3392">
        <w:rPr>
          <w:rFonts w:ascii="Times New Roman" w:hAnsi="Times New Roman"/>
          <w:sz w:val="27"/>
          <w:szCs w:val="27"/>
        </w:rPr>
        <w:t xml:space="preserve"> что говорить о рядовых гражданах, которые отважились самостоятельно формировать свою пенсию из текущих доходов? В этом случае дополнительные </w:t>
      </w:r>
      <w:r w:rsidR="00173D8B" w:rsidRPr="00ED3392">
        <w:rPr>
          <w:rFonts w:ascii="Times New Roman" w:hAnsi="Times New Roman"/>
          <w:sz w:val="27"/>
          <w:szCs w:val="27"/>
        </w:rPr>
        <w:t>механизмы стимулирования абсолютно неэффективны. Напротив, в кризисный период  у граждан возникает обоснованное желание «попридержать» деньги без явной цели.</w:t>
      </w:r>
    </w:p>
    <w:p w:rsidR="001F4578" w:rsidRPr="00ED3392" w:rsidRDefault="001F4578" w:rsidP="00A07EE5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3392">
        <w:rPr>
          <w:rFonts w:ascii="Times New Roman" w:hAnsi="Times New Roman"/>
          <w:sz w:val="27"/>
          <w:szCs w:val="27"/>
        </w:rPr>
        <w:t xml:space="preserve">К слову сказать, </w:t>
      </w:r>
      <w:r w:rsidR="00AC5A26" w:rsidRPr="00ED3392">
        <w:rPr>
          <w:rFonts w:ascii="Times New Roman" w:hAnsi="Times New Roman"/>
          <w:sz w:val="27"/>
          <w:szCs w:val="27"/>
        </w:rPr>
        <w:t>для успешного инвестирования  вовсе не обязательно строгое соблюдение второго условия в каждом случае. Для его выполнения есть негосударственные пенсионные фонды и управляющие компании, которые и должны оценивать риски инвестиций, искать возможности для получения пяти долларов вместо трех. От граждан и государства хотелось бы одного – дисциплины.</w:t>
      </w:r>
    </w:p>
    <w:p w:rsidR="008602EB" w:rsidRPr="001D0D6B" w:rsidRDefault="008602EB" w:rsidP="00A07E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411BC4" w:rsidRPr="001D0D6B" w:rsidRDefault="00170EF4" w:rsidP="00A07E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D6B">
        <w:rPr>
          <w:rFonts w:ascii="Times New Roman" w:hAnsi="Times New Roman"/>
          <w:sz w:val="28"/>
          <w:szCs w:val="28"/>
        </w:rPr>
        <w:t xml:space="preserve"> </w:t>
      </w:r>
    </w:p>
    <w:p w:rsidR="005477E3" w:rsidRPr="00FF14D3" w:rsidRDefault="005477E3" w:rsidP="00A07EE5">
      <w:pPr>
        <w:spacing w:after="0" w:line="360" w:lineRule="auto"/>
        <w:ind w:firstLine="709"/>
        <w:jc w:val="both"/>
      </w:pPr>
    </w:p>
    <w:sectPr w:rsidR="005477E3" w:rsidRPr="00FF14D3" w:rsidSect="00ED3392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3"/>
    <w:rsid w:val="00055186"/>
    <w:rsid w:val="00062486"/>
    <w:rsid w:val="00096651"/>
    <w:rsid w:val="00170EF4"/>
    <w:rsid w:val="00173D8B"/>
    <w:rsid w:val="001D0D6B"/>
    <w:rsid w:val="001D1C2C"/>
    <w:rsid w:val="001F4578"/>
    <w:rsid w:val="001F5B23"/>
    <w:rsid w:val="00285EFE"/>
    <w:rsid w:val="002F06F8"/>
    <w:rsid w:val="0034094D"/>
    <w:rsid w:val="00350BF9"/>
    <w:rsid w:val="00411BC4"/>
    <w:rsid w:val="0048340D"/>
    <w:rsid w:val="004E0D38"/>
    <w:rsid w:val="00504C55"/>
    <w:rsid w:val="005477E3"/>
    <w:rsid w:val="006050C9"/>
    <w:rsid w:val="00655B03"/>
    <w:rsid w:val="006D519C"/>
    <w:rsid w:val="006F13ED"/>
    <w:rsid w:val="00805371"/>
    <w:rsid w:val="00821C77"/>
    <w:rsid w:val="008602EB"/>
    <w:rsid w:val="00917FCA"/>
    <w:rsid w:val="00997888"/>
    <w:rsid w:val="00A07EE5"/>
    <w:rsid w:val="00A34AEC"/>
    <w:rsid w:val="00AA6552"/>
    <w:rsid w:val="00AC5A26"/>
    <w:rsid w:val="00AF454E"/>
    <w:rsid w:val="00B4361D"/>
    <w:rsid w:val="00BD3717"/>
    <w:rsid w:val="00D950EA"/>
    <w:rsid w:val="00DC0DBE"/>
    <w:rsid w:val="00E04B46"/>
    <w:rsid w:val="00E27203"/>
    <w:rsid w:val="00E5321F"/>
    <w:rsid w:val="00ED3392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</dc:creator>
  <cp:lastModifiedBy>Комаров Алексей Константинович</cp:lastModifiedBy>
  <cp:revision>8</cp:revision>
  <cp:lastPrinted>2015-08-24T06:51:00Z</cp:lastPrinted>
  <dcterms:created xsi:type="dcterms:W3CDTF">2015-08-19T08:30:00Z</dcterms:created>
  <dcterms:modified xsi:type="dcterms:W3CDTF">2015-09-04T09:40:00Z</dcterms:modified>
</cp:coreProperties>
</file>