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D6CC3" w14:textId="416BAB3D" w:rsidR="000D2D99" w:rsidRDefault="000B318C" w:rsidP="00705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A0">
        <w:rPr>
          <w:rFonts w:ascii="Times New Roman" w:hAnsi="Times New Roman" w:cs="Times New Roman"/>
          <w:b/>
          <w:sz w:val="28"/>
          <w:szCs w:val="28"/>
        </w:rPr>
        <w:t xml:space="preserve">Саморегулирование </w:t>
      </w:r>
      <w:r w:rsidR="002535C5">
        <w:rPr>
          <w:rFonts w:ascii="Times New Roman" w:hAnsi="Times New Roman" w:cs="Times New Roman"/>
          <w:b/>
          <w:sz w:val="28"/>
          <w:szCs w:val="28"/>
        </w:rPr>
        <w:t xml:space="preserve">негосударственных пенсионных фондов </w:t>
      </w:r>
      <w:r w:rsidRPr="007054A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535C5">
        <w:rPr>
          <w:rFonts w:ascii="Times New Roman" w:hAnsi="Times New Roman" w:cs="Times New Roman"/>
          <w:b/>
          <w:sz w:val="28"/>
          <w:szCs w:val="28"/>
        </w:rPr>
        <w:t>привычная</w:t>
      </w:r>
      <w:r w:rsidRPr="007054A0">
        <w:rPr>
          <w:rFonts w:ascii="Times New Roman" w:hAnsi="Times New Roman" w:cs="Times New Roman"/>
          <w:b/>
          <w:sz w:val="28"/>
          <w:szCs w:val="28"/>
        </w:rPr>
        <w:t xml:space="preserve"> работа или новый формат </w:t>
      </w:r>
      <w:r w:rsidR="002535C5">
        <w:rPr>
          <w:rFonts w:ascii="Times New Roman" w:hAnsi="Times New Roman" w:cs="Times New Roman"/>
          <w:b/>
          <w:sz w:val="28"/>
          <w:szCs w:val="28"/>
        </w:rPr>
        <w:t>отношений</w:t>
      </w:r>
    </w:p>
    <w:p w14:paraId="21A51659" w14:textId="77777777" w:rsidR="001E4ECB" w:rsidRDefault="001E4ECB" w:rsidP="00705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71A64" w14:textId="29C5D951" w:rsidR="001E4ECB" w:rsidRDefault="001E4ECB" w:rsidP="001E4EC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2C3750" wp14:editId="15B936D0">
            <wp:extent cx="1286966" cy="1685925"/>
            <wp:effectExtent l="0" t="0" r="8890" b="0"/>
            <wp:docPr id="1" name="Рисунок 1" descr="https://raexpert.ru/database/person/volkov_ivan_aleksandrov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expert.ru/database/person/volkov_ivan_aleksandrovic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966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885E0" w14:textId="1EA9EAD3" w:rsidR="001E4ECB" w:rsidRPr="001E4ECB" w:rsidRDefault="001E4ECB" w:rsidP="001E4EC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4ECB">
        <w:rPr>
          <w:rFonts w:ascii="Times New Roman" w:hAnsi="Times New Roman" w:cs="Times New Roman"/>
          <w:i/>
          <w:sz w:val="24"/>
          <w:szCs w:val="24"/>
        </w:rPr>
        <w:t>Волков Иван Александрович</w:t>
      </w:r>
    </w:p>
    <w:p w14:paraId="13B4EB0C" w14:textId="67A9E64C" w:rsidR="001E4ECB" w:rsidRPr="001E4ECB" w:rsidRDefault="001E4ECB" w:rsidP="001E4EC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E4ECB">
        <w:rPr>
          <w:rFonts w:ascii="Times New Roman" w:hAnsi="Times New Roman" w:cs="Times New Roman"/>
          <w:i/>
          <w:sz w:val="24"/>
          <w:szCs w:val="24"/>
        </w:rPr>
        <w:t>Заместитель Исполнительного директора</w:t>
      </w:r>
    </w:p>
    <w:p w14:paraId="7BF4D051" w14:textId="3B4291D9" w:rsidR="001E4ECB" w:rsidRPr="001E4ECB" w:rsidRDefault="001E4ECB" w:rsidP="001E4ECB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4ECB">
        <w:rPr>
          <w:rFonts w:ascii="Times New Roman" w:hAnsi="Times New Roman" w:cs="Times New Roman"/>
          <w:i/>
          <w:sz w:val="24"/>
          <w:szCs w:val="24"/>
        </w:rPr>
        <w:t>НПФ «БЛАГОСОСТОЯНИЕ»</w:t>
      </w:r>
    </w:p>
    <w:bookmarkEnd w:id="0"/>
    <w:p w14:paraId="5A950E77" w14:textId="77777777" w:rsidR="00D92746" w:rsidRPr="007054A0" w:rsidRDefault="00D92746" w:rsidP="007054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23CD8" w14:textId="46D78822" w:rsidR="00023A5D" w:rsidRPr="00D92746" w:rsidRDefault="00E41EBC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Идея саморегулирования негосударственных пенсионных </w:t>
      </w:r>
      <w:r w:rsidR="005C5B98" w:rsidRPr="00D92746">
        <w:rPr>
          <w:rFonts w:ascii="Times New Roman" w:hAnsi="Times New Roman" w:cs="Times New Roman"/>
          <w:sz w:val="27"/>
          <w:szCs w:val="27"/>
        </w:rPr>
        <w:t>фондов впервые</w:t>
      </w:r>
      <w:r w:rsidRPr="00D92746">
        <w:rPr>
          <w:rFonts w:ascii="Times New Roman" w:hAnsi="Times New Roman" w:cs="Times New Roman"/>
          <w:sz w:val="27"/>
          <w:szCs w:val="27"/>
        </w:rPr>
        <w:t xml:space="preserve"> была формально закреплена </w:t>
      </w:r>
      <w:r w:rsidR="00AC0CD9" w:rsidRPr="00D92746">
        <w:rPr>
          <w:rFonts w:ascii="Times New Roman" w:hAnsi="Times New Roman" w:cs="Times New Roman"/>
          <w:sz w:val="27"/>
          <w:szCs w:val="27"/>
        </w:rPr>
        <w:t xml:space="preserve">более 10 лет назад </w:t>
      </w:r>
      <w:r w:rsidRPr="00D92746">
        <w:rPr>
          <w:rFonts w:ascii="Times New Roman" w:hAnsi="Times New Roman" w:cs="Times New Roman"/>
          <w:sz w:val="27"/>
          <w:szCs w:val="27"/>
        </w:rPr>
        <w:t xml:space="preserve">вместе с </w:t>
      </w:r>
      <w:r w:rsidR="00515793" w:rsidRPr="00D92746">
        <w:rPr>
          <w:rFonts w:ascii="Times New Roman" w:hAnsi="Times New Roman" w:cs="Times New Roman"/>
          <w:sz w:val="27"/>
          <w:szCs w:val="27"/>
        </w:rPr>
        <w:t xml:space="preserve">пакетом законов, регулирующих деятельность 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НПФ </w:t>
      </w:r>
      <w:r w:rsidR="00515793" w:rsidRPr="00D92746">
        <w:rPr>
          <w:rFonts w:ascii="Times New Roman" w:hAnsi="Times New Roman" w:cs="Times New Roman"/>
          <w:sz w:val="27"/>
          <w:szCs w:val="27"/>
        </w:rPr>
        <w:t xml:space="preserve">по обязательному пенсионному страхованию. Чтобы получить свою </w:t>
      </w:r>
      <w:r w:rsidR="007F11BF" w:rsidRPr="00D92746">
        <w:rPr>
          <w:rFonts w:ascii="Times New Roman" w:hAnsi="Times New Roman" w:cs="Times New Roman"/>
          <w:sz w:val="27"/>
          <w:szCs w:val="27"/>
        </w:rPr>
        <w:t>«</w:t>
      </w:r>
      <w:r w:rsidR="00515793" w:rsidRPr="00D92746">
        <w:rPr>
          <w:rFonts w:ascii="Times New Roman" w:hAnsi="Times New Roman" w:cs="Times New Roman"/>
          <w:sz w:val="27"/>
          <w:szCs w:val="27"/>
        </w:rPr>
        <w:t>настоящую</w:t>
      </w:r>
      <w:r w:rsidR="007F11BF" w:rsidRPr="00D92746">
        <w:rPr>
          <w:rFonts w:ascii="Times New Roman" w:hAnsi="Times New Roman" w:cs="Times New Roman"/>
          <w:sz w:val="27"/>
          <w:szCs w:val="27"/>
        </w:rPr>
        <w:t>»</w:t>
      </w:r>
      <w:r w:rsidR="00515793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07567C" w:rsidRPr="00D92746">
        <w:rPr>
          <w:rFonts w:ascii="Times New Roman" w:hAnsi="Times New Roman" w:cs="Times New Roman"/>
          <w:sz w:val="27"/>
          <w:szCs w:val="27"/>
        </w:rPr>
        <w:t>саморегулируемую организацию (</w:t>
      </w:r>
      <w:r w:rsidR="007F11BF" w:rsidRPr="00D92746">
        <w:rPr>
          <w:rFonts w:ascii="Times New Roman" w:hAnsi="Times New Roman" w:cs="Times New Roman"/>
          <w:sz w:val="27"/>
          <w:szCs w:val="27"/>
        </w:rPr>
        <w:t>СРО</w:t>
      </w:r>
      <w:r w:rsidR="0007567C" w:rsidRPr="00D92746">
        <w:rPr>
          <w:rFonts w:ascii="Times New Roman" w:hAnsi="Times New Roman" w:cs="Times New Roman"/>
          <w:sz w:val="27"/>
          <w:szCs w:val="27"/>
        </w:rPr>
        <w:t>)</w:t>
      </w:r>
      <w:r w:rsidR="00D92746">
        <w:rPr>
          <w:rFonts w:ascii="Times New Roman" w:hAnsi="Times New Roman" w:cs="Times New Roman"/>
          <w:sz w:val="27"/>
          <w:szCs w:val="27"/>
        </w:rPr>
        <w:t>,</w:t>
      </w:r>
      <w:r w:rsidR="007F11BF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515793" w:rsidRPr="00D92746">
        <w:rPr>
          <w:rFonts w:ascii="Times New Roman" w:hAnsi="Times New Roman" w:cs="Times New Roman"/>
          <w:sz w:val="27"/>
          <w:szCs w:val="27"/>
        </w:rPr>
        <w:t>рынку потребовалось пережить несколько регуляторных реформ, кризисов и</w:t>
      </w:r>
      <w:r w:rsidR="009B64C1" w:rsidRPr="00D92746">
        <w:rPr>
          <w:rFonts w:ascii="Times New Roman" w:hAnsi="Times New Roman" w:cs="Times New Roman"/>
          <w:sz w:val="27"/>
          <w:szCs w:val="27"/>
        </w:rPr>
        <w:t>, конечно,</w:t>
      </w:r>
      <w:r w:rsidR="00515793" w:rsidRPr="00D92746">
        <w:rPr>
          <w:rFonts w:ascii="Times New Roman" w:hAnsi="Times New Roman" w:cs="Times New Roman"/>
          <w:sz w:val="27"/>
          <w:szCs w:val="27"/>
        </w:rPr>
        <w:t xml:space="preserve"> достигнуть определенных качественных и количественных уровней. При этом фонды стали действительно не только социальным, но </w:t>
      </w:r>
      <w:r w:rsidR="00D52E88" w:rsidRPr="00D92746">
        <w:rPr>
          <w:rFonts w:ascii="Times New Roman" w:hAnsi="Times New Roman" w:cs="Times New Roman"/>
          <w:sz w:val="27"/>
          <w:szCs w:val="27"/>
        </w:rPr>
        <w:t xml:space="preserve">и </w:t>
      </w:r>
      <w:r w:rsidR="00515793" w:rsidRPr="00D92746">
        <w:rPr>
          <w:rFonts w:ascii="Times New Roman" w:hAnsi="Times New Roman" w:cs="Times New Roman"/>
          <w:sz w:val="27"/>
          <w:szCs w:val="27"/>
        </w:rPr>
        <w:t xml:space="preserve">финансовым институтом, сосредоточив 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в своих руках </w:t>
      </w:r>
      <w:r w:rsidR="00D64904" w:rsidRPr="00D92746">
        <w:rPr>
          <w:rFonts w:ascii="Times New Roman" w:hAnsi="Times New Roman" w:cs="Times New Roman"/>
          <w:sz w:val="27"/>
          <w:szCs w:val="27"/>
        </w:rPr>
        <w:t>более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 2,7 трлн. пенсионных активов</w:t>
      </w:r>
      <w:r w:rsidR="00023A5D" w:rsidRPr="00D92746">
        <w:rPr>
          <w:rFonts w:ascii="Times New Roman" w:hAnsi="Times New Roman" w:cs="Times New Roman"/>
          <w:sz w:val="27"/>
          <w:szCs w:val="27"/>
        </w:rPr>
        <w:t>.</w:t>
      </w:r>
    </w:p>
    <w:p w14:paraId="55C519A9" w14:textId="558E5F49" w:rsidR="003C0227" w:rsidRPr="00D92746" w:rsidRDefault="00023A5D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>Явля</w:t>
      </w:r>
      <w:r w:rsidR="005C2826" w:rsidRPr="00D92746">
        <w:rPr>
          <w:rFonts w:ascii="Times New Roman" w:hAnsi="Times New Roman" w:cs="Times New Roman"/>
          <w:sz w:val="27"/>
          <w:szCs w:val="27"/>
        </w:rPr>
        <w:t>я</w:t>
      </w:r>
      <w:r w:rsidRPr="00D92746">
        <w:rPr>
          <w:rFonts w:ascii="Times New Roman" w:hAnsi="Times New Roman" w:cs="Times New Roman"/>
          <w:sz w:val="27"/>
          <w:szCs w:val="27"/>
        </w:rPr>
        <w:t xml:space="preserve">сь частью финансового мира и 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отдельным </w:t>
      </w:r>
      <w:r w:rsidRPr="00D92746">
        <w:rPr>
          <w:rFonts w:ascii="Times New Roman" w:hAnsi="Times New Roman" w:cs="Times New Roman"/>
          <w:sz w:val="27"/>
          <w:szCs w:val="27"/>
        </w:rPr>
        <w:t xml:space="preserve">направлением </w:t>
      </w:r>
      <w:r w:rsidR="005C2826" w:rsidRPr="00D92746">
        <w:rPr>
          <w:rFonts w:ascii="Times New Roman" w:hAnsi="Times New Roman" w:cs="Times New Roman"/>
          <w:sz w:val="27"/>
          <w:szCs w:val="27"/>
        </w:rPr>
        <w:t xml:space="preserve">его </w:t>
      </w:r>
      <w:r w:rsidR="00AC0CD9" w:rsidRPr="00D92746">
        <w:rPr>
          <w:rFonts w:ascii="Times New Roman" w:hAnsi="Times New Roman" w:cs="Times New Roman"/>
          <w:sz w:val="27"/>
          <w:szCs w:val="27"/>
        </w:rPr>
        <w:t xml:space="preserve">«новейшего» </w:t>
      </w:r>
      <w:r w:rsidR="0007567C" w:rsidRPr="00D92746">
        <w:rPr>
          <w:rFonts w:ascii="Times New Roman" w:hAnsi="Times New Roman" w:cs="Times New Roman"/>
          <w:sz w:val="27"/>
          <w:szCs w:val="27"/>
        </w:rPr>
        <w:t>развития</w:t>
      </w:r>
      <w:r w:rsidR="00D92746">
        <w:rPr>
          <w:rFonts w:ascii="Times New Roman" w:hAnsi="Times New Roman" w:cs="Times New Roman"/>
          <w:sz w:val="27"/>
          <w:szCs w:val="27"/>
        </w:rPr>
        <w:t>,</w:t>
      </w:r>
      <w:r w:rsidR="00AC0CD9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5C5B98" w:rsidRPr="00D92746">
        <w:rPr>
          <w:rFonts w:ascii="Times New Roman" w:hAnsi="Times New Roman" w:cs="Times New Roman"/>
          <w:sz w:val="27"/>
          <w:szCs w:val="27"/>
        </w:rPr>
        <w:t>НПФ</w:t>
      </w:r>
      <w:r w:rsidR="00A25A66" w:rsidRPr="00D92746">
        <w:rPr>
          <w:rFonts w:ascii="Times New Roman" w:hAnsi="Times New Roman" w:cs="Times New Roman"/>
          <w:sz w:val="27"/>
          <w:szCs w:val="27"/>
        </w:rPr>
        <w:t xml:space="preserve"> вошли </w:t>
      </w:r>
      <w:r w:rsidRPr="00D92746">
        <w:rPr>
          <w:rFonts w:ascii="Times New Roman" w:hAnsi="Times New Roman" w:cs="Times New Roman"/>
          <w:sz w:val="27"/>
          <w:szCs w:val="27"/>
        </w:rPr>
        <w:t xml:space="preserve">в периметр </w:t>
      </w:r>
      <w:r w:rsidR="00AC0CD9" w:rsidRPr="00D92746">
        <w:rPr>
          <w:rFonts w:ascii="Times New Roman" w:hAnsi="Times New Roman" w:cs="Times New Roman"/>
          <w:sz w:val="27"/>
          <w:szCs w:val="27"/>
        </w:rPr>
        <w:t>ф</w:t>
      </w:r>
      <w:r w:rsidRPr="00D92746">
        <w:rPr>
          <w:rFonts w:ascii="Times New Roman" w:hAnsi="Times New Roman" w:cs="Times New Roman"/>
          <w:sz w:val="27"/>
          <w:szCs w:val="27"/>
        </w:rPr>
        <w:t>едерального закона</w:t>
      </w:r>
      <w:r w:rsidR="00AC0CD9" w:rsidRPr="00D92746">
        <w:rPr>
          <w:rFonts w:ascii="Times New Roman" w:hAnsi="Times New Roman" w:cs="Times New Roman"/>
          <w:sz w:val="27"/>
          <w:szCs w:val="27"/>
        </w:rPr>
        <w:t>,</w:t>
      </w:r>
      <w:r w:rsidR="00DC0E49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AC0CD9" w:rsidRPr="00D92746">
        <w:rPr>
          <w:rFonts w:ascii="Times New Roman" w:hAnsi="Times New Roman" w:cs="Times New Roman"/>
          <w:sz w:val="27"/>
          <w:szCs w:val="27"/>
        </w:rPr>
        <w:t>регулир</w:t>
      </w:r>
      <w:r w:rsidR="00EF3AF4" w:rsidRPr="00D92746">
        <w:rPr>
          <w:rFonts w:ascii="Times New Roman" w:hAnsi="Times New Roman" w:cs="Times New Roman"/>
          <w:sz w:val="27"/>
          <w:szCs w:val="27"/>
        </w:rPr>
        <w:t xml:space="preserve">ующего </w:t>
      </w:r>
      <w:r w:rsidR="00A25A66" w:rsidRPr="00D92746">
        <w:rPr>
          <w:rFonts w:ascii="Times New Roman" w:hAnsi="Times New Roman" w:cs="Times New Roman"/>
          <w:sz w:val="27"/>
          <w:szCs w:val="27"/>
        </w:rPr>
        <w:t>деятельност</w:t>
      </w:r>
      <w:r w:rsidR="00EF3AF4" w:rsidRPr="00D92746">
        <w:rPr>
          <w:rFonts w:ascii="Times New Roman" w:hAnsi="Times New Roman" w:cs="Times New Roman"/>
          <w:sz w:val="27"/>
          <w:szCs w:val="27"/>
        </w:rPr>
        <w:t>ь</w:t>
      </w:r>
      <w:r w:rsidR="00A25A66" w:rsidRPr="00D92746">
        <w:rPr>
          <w:rFonts w:ascii="Times New Roman" w:hAnsi="Times New Roman" w:cs="Times New Roman"/>
          <w:sz w:val="27"/>
          <w:szCs w:val="27"/>
        </w:rPr>
        <w:t xml:space="preserve"> саморегулируемых организаций на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 финансовых рынк</w:t>
      </w:r>
      <w:r w:rsidR="00A25A66" w:rsidRPr="00D92746">
        <w:rPr>
          <w:rFonts w:ascii="Times New Roman" w:hAnsi="Times New Roman" w:cs="Times New Roman"/>
          <w:sz w:val="27"/>
          <w:szCs w:val="27"/>
        </w:rPr>
        <w:t>ах</w:t>
      </w:r>
      <w:r w:rsidR="00AC0CD9" w:rsidRPr="00D92746">
        <w:rPr>
          <w:rFonts w:ascii="Times New Roman" w:hAnsi="Times New Roman" w:cs="Times New Roman"/>
          <w:sz w:val="27"/>
          <w:szCs w:val="27"/>
        </w:rPr>
        <w:t xml:space="preserve"> (Закон о СРО в сфере финансового рынка)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. </w:t>
      </w:r>
      <w:r w:rsidR="00D92746" w:rsidRPr="00D92746">
        <w:rPr>
          <w:rFonts w:ascii="Times New Roman" w:hAnsi="Times New Roman" w:cs="Times New Roman"/>
          <w:sz w:val="27"/>
          <w:szCs w:val="27"/>
        </w:rPr>
        <w:t>Каким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5C5B98" w:rsidRPr="00D92746">
        <w:rPr>
          <w:rFonts w:ascii="Times New Roman" w:hAnsi="Times New Roman" w:cs="Times New Roman"/>
          <w:sz w:val="27"/>
          <w:szCs w:val="27"/>
        </w:rPr>
        <w:t>станет</w:t>
      </w:r>
      <w:r w:rsidR="0007567C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5C2826" w:rsidRPr="00D92746">
        <w:rPr>
          <w:rFonts w:ascii="Times New Roman" w:hAnsi="Times New Roman" w:cs="Times New Roman"/>
          <w:sz w:val="27"/>
          <w:szCs w:val="27"/>
        </w:rPr>
        <w:t xml:space="preserve">для </w:t>
      </w:r>
      <w:r w:rsidR="0060222C" w:rsidRPr="00D92746">
        <w:rPr>
          <w:rFonts w:ascii="Times New Roman" w:hAnsi="Times New Roman" w:cs="Times New Roman"/>
          <w:sz w:val="27"/>
          <w:szCs w:val="27"/>
        </w:rPr>
        <w:t>рынка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07567C" w:rsidRPr="00D92746">
        <w:rPr>
          <w:rFonts w:ascii="Times New Roman" w:hAnsi="Times New Roman" w:cs="Times New Roman"/>
          <w:sz w:val="27"/>
          <w:szCs w:val="27"/>
        </w:rPr>
        <w:t xml:space="preserve">этот </w:t>
      </w:r>
      <w:r w:rsidR="00EA266F" w:rsidRPr="00D92746">
        <w:rPr>
          <w:rFonts w:ascii="Times New Roman" w:hAnsi="Times New Roman" w:cs="Times New Roman"/>
          <w:sz w:val="27"/>
          <w:szCs w:val="27"/>
        </w:rPr>
        <w:t>новый этап</w:t>
      </w:r>
      <w:r w:rsidR="00D92746" w:rsidRPr="00D92746">
        <w:rPr>
          <w:rFonts w:ascii="Times New Roman" w:hAnsi="Times New Roman" w:cs="Times New Roman"/>
          <w:sz w:val="27"/>
          <w:szCs w:val="27"/>
        </w:rPr>
        <w:t>;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7F11BF" w:rsidRPr="00D92746">
        <w:rPr>
          <w:rFonts w:ascii="Times New Roman" w:hAnsi="Times New Roman" w:cs="Times New Roman"/>
          <w:sz w:val="27"/>
          <w:szCs w:val="27"/>
        </w:rPr>
        <w:t xml:space="preserve">чем 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привычная 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ассоциация </w:t>
      </w:r>
      <w:r w:rsidR="007F11BF" w:rsidRPr="00D92746">
        <w:rPr>
          <w:rFonts w:ascii="Times New Roman" w:hAnsi="Times New Roman" w:cs="Times New Roman"/>
          <w:sz w:val="27"/>
          <w:szCs w:val="27"/>
        </w:rPr>
        <w:t xml:space="preserve">или простое некоммерческое 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партнерство 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«единомышленников» </w:t>
      </w:r>
      <w:r w:rsidR="007F11BF" w:rsidRPr="00D92746">
        <w:rPr>
          <w:rFonts w:ascii="Times New Roman" w:hAnsi="Times New Roman" w:cs="Times New Roman"/>
          <w:sz w:val="27"/>
          <w:szCs w:val="27"/>
        </w:rPr>
        <w:t xml:space="preserve">отличается от аккредитованной </w:t>
      </w:r>
      <w:r w:rsidR="00EF3AF4" w:rsidRPr="00D92746">
        <w:rPr>
          <w:rFonts w:ascii="Times New Roman" w:hAnsi="Times New Roman" w:cs="Times New Roman"/>
          <w:sz w:val="27"/>
          <w:szCs w:val="27"/>
        </w:rPr>
        <w:t>СРО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 и обязательного </w:t>
      </w:r>
      <w:proofErr w:type="gramStart"/>
      <w:r w:rsidR="005C5B98" w:rsidRPr="00D92746">
        <w:rPr>
          <w:rFonts w:ascii="Times New Roman" w:hAnsi="Times New Roman" w:cs="Times New Roman"/>
          <w:sz w:val="27"/>
          <w:szCs w:val="27"/>
        </w:rPr>
        <w:t>членства</w:t>
      </w:r>
      <w:proofErr w:type="gramEnd"/>
      <w:r w:rsidR="00D92746" w:rsidRPr="00D92746">
        <w:rPr>
          <w:rFonts w:ascii="Times New Roman" w:hAnsi="Times New Roman" w:cs="Times New Roman"/>
          <w:sz w:val="27"/>
          <w:szCs w:val="27"/>
        </w:rPr>
        <w:t>;</w:t>
      </w:r>
      <w:r w:rsidR="007F11BF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5C2826" w:rsidRPr="00D92746">
        <w:rPr>
          <w:rFonts w:ascii="Times New Roman" w:hAnsi="Times New Roman" w:cs="Times New Roman"/>
          <w:sz w:val="27"/>
          <w:szCs w:val="27"/>
        </w:rPr>
        <w:t xml:space="preserve">какие </w:t>
      </w:r>
      <w:r w:rsidR="00A25A66" w:rsidRPr="00D92746">
        <w:rPr>
          <w:rFonts w:ascii="Times New Roman" w:hAnsi="Times New Roman" w:cs="Times New Roman"/>
          <w:sz w:val="27"/>
          <w:szCs w:val="27"/>
        </w:rPr>
        <w:t xml:space="preserve">новые возможности и </w:t>
      </w:r>
      <w:r w:rsidR="003C0227" w:rsidRPr="00D92746">
        <w:rPr>
          <w:rFonts w:ascii="Times New Roman" w:hAnsi="Times New Roman" w:cs="Times New Roman"/>
          <w:sz w:val="27"/>
          <w:szCs w:val="27"/>
        </w:rPr>
        <w:t xml:space="preserve">обязанности 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получат </w:t>
      </w:r>
      <w:r w:rsidR="00EF3AF4" w:rsidRPr="00D92746">
        <w:rPr>
          <w:rFonts w:ascii="Times New Roman" w:hAnsi="Times New Roman" w:cs="Times New Roman"/>
          <w:sz w:val="27"/>
          <w:szCs w:val="27"/>
        </w:rPr>
        <w:t xml:space="preserve">ее </w:t>
      </w:r>
      <w:r w:rsidR="005C5B98" w:rsidRPr="00D92746">
        <w:rPr>
          <w:rFonts w:ascii="Times New Roman" w:hAnsi="Times New Roman" w:cs="Times New Roman"/>
          <w:sz w:val="27"/>
          <w:szCs w:val="27"/>
        </w:rPr>
        <w:t>участники</w:t>
      </w:r>
      <w:r w:rsidR="00D92746" w:rsidRPr="00D92746">
        <w:rPr>
          <w:rFonts w:ascii="Times New Roman" w:hAnsi="Times New Roman" w:cs="Times New Roman"/>
          <w:sz w:val="27"/>
          <w:szCs w:val="27"/>
        </w:rPr>
        <w:t>;</w:t>
      </w:r>
      <w:r w:rsidR="0060222C" w:rsidRPr="00D92746">
        <w:rPr>
          <w:rFonts w:ascii="Times New Roman" w:hAnsi="Times New Roman" w:cs="Times New Roman"/>
          <w:sz w:val="27"/>
          <w:szCs w:val="27"/>
        </w:rPr>
        <w:t xml:space="preserve"> достаточно ли одной СРО или есть необходимость идти по пути </w:t>
      </w:r>
      <w:r w:rsidR="0007567C" w:rsidRPr="00D92746">
        <w:rPr>
          <w:rFonts w:ascii="Times New Roman" w:hAnsi="Times New Roman" w:cs="Times New Roman"/>
          <w:sz w:val="27"/>
          <w:szCs w:val="27"/>
        </w:rPr>
        <w:t xml:space="preserve">их </w:t>
      </w:r>
      <w:r w:rsidR="0060222C" w:rsidRPr="00D92746">
        <w:rPr>
          <w:rFonts w:ascii="Times New Roman" w:hAnsi="Times New Roman" w:cs="Times New Roman"/>
          <w:sz w:val="27"/>
          <w:szCs w:val="27"/>
        </w:rPr>
        <w:t>специализации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 (по видам деятельности</w:t>
      </w:r>
      <w:r w:rsidR="00DC0E49" w:rsidRPr="00D92746">
        <w:rPr>
          <w:rFonts w:ascii="Times New Roman" w:hAnsi="Times New Roman" w:cs="Times New Roman"/>
          <w:sz w:val="27"/>
          <w:szCs w:val="27"/>
        </w:rPr>
        <w:t>,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 рыночным сегментам</w:t>
      </w:r>
      <w:r w:rsidR="00DC0E49" w:rsidRPr="00D92746">
        <w:rPr>
          <w:rFonts w:ascii="Times New Roman" w:hAnsi="Times New Roman" w:cs="Times New Roman"/>
          <w:sz w:val="27"/>
          <w:szCs w:val="27"/>
        </w:rPr>
        <w:t xml:space="preserve">, </w:t>
      </w:r>
      <w:r w:rsidR="00EF3AF4" w:rsidRPr="00D92746">
        <w:rPr>
          <w:rFonts w:ascii="Times New Roman" w:hAnsi="Times New Roman" w:cs="Times New Roman"/>
          <w:sz w:val="27"/>
          <w:szCs w:val="27"/>
        </w:rPr>
        <w:t xml:space="preserve">пенсионным группам </w:t>
      </w:r>
      <w:r w:rsidR="00DC0E49" w:rsidRPr="00D92746">
        <w:rPr>
          <w:rFonts w:ascii="Times New Roman" w:hAnsi="Times New Roman" w:cs="Times New Roman"/>
          <w:sz w:val="27"/>
          <w:szCs w:val="27"/>
        </w:rPr>
        <w:t>или иным основаниям</w:t>
      </w:r>
      <w:r w:rsidR="00D92746" w:rsidRPr="00D92746">
        <w:rPr>
          <w:rFonts w:ascii="Times New Roman" w:hAnsi="Times New Roman" w:cs="Times New Roman"/>
          <w:sz w:val="27"/>
          <w:szCs w:val="27"/>
        </w:rPr>
        <w:t>)? Н</w:t>
      </w:r>
      <w:r w:rsidR="003C0227" w:rsidRPr="00D92746">
        <w:rPr>
          <w:rFonts w:ascii="Times New Roman" w:hAnsi="Times New Roman" w:cs="Times New Roman"/>
          <w:sz w:val="27"/>
          <w:szCs w:val="27"/>
        </w:rPr>
        <w:t xml:space="preserve">ад </w:t>
      </w:r>
      <w:r w:rsidR="00A25A66" w:rsidRPr="00D92746">
        <w:rPr>
          <w:rFonts w:ascii="Times New Roman" w:hAnsi="Times New Roman" w:cs="Times New Roman"/>
          <w:sz w:val="27"/>
          <w:szCs w:val="27"/>
        </w:rPr>
        <w:t xml:space="preserve">этим </w:t>
      </w:r>
      <w:r w:rsidR="003C0227" w:rsidRPr="00D92746">
        <w:rPr>
          <w:rFonts w:ascii="Times New Roman" w:hAnsi="Times New Roman" w:cs="Times New Roman"/>
          <w:sz w:val="27"/>
          <w:szCs w:val="27"/>
        </w:rPr>
        <w:t xml:space="preserve">предстоит задуматься 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и </w:t>
      </w:r>
      <w:r w:rsidR="001B2EBF" w:rsidRPr="00D92746">
        <w:rPr>
          <w:rFonts w:ascii="Times New Roman" w:hAnsi="Times New Roman" w:cs="Times New Roman"/>
          <w:sz w:val="27"/>
          <w:szCs w:val="27"/>
        </w:rPr>
        <w:t>фондам</w:t>
      </w:r>
      <w:r w:rsidR="005C5B98" w:rsidRPr="00D92746">
        <w:rPr>
          <w:rFonts w:ascii="Times New Roman" w:hAnsi="Times New Roman" w:cs="Times New Roman"/>
          <w:sz w:val="27"/>
          <w:szCs w:val="27"/>
        </w:rPr>
        <w:t>,</w:t>
      </w:r>
      <w:r w:rsidR="00A25A66" w:rsidRPr="00D92746">
        <w:rPr>
          <w:rFonts w:ascii="Times New Roman" w:hAnsi="Times New Roman" w:cs="Times New Roman"/>
          <w:sz w:val="27"/>
          <w:szCs w:val="27"/>
        </w:rPr>
        <w:t xml:space="preserve"> и регулятору </w:t>
      </w:r>
      <w:r w:rsidR="005C5B98" w:rsidRPr="00D92746">
        <w:rPr>
          <w:rFonts w:ascii="Times New Roman" w:hAnsi="Times New Roman" w:cs="Times New Roman"/>
          <w:sz w:val="27"/>
          <w:szCs w:val="27"/>
        </w:rPr>
        <w:t xml:space="preserve">уже </w:t>
      </w:r>
      <w:r w:rsidR="003C0227" w:rsidRPr="00D92746">
        <w:rPr>
          <w:rFonts w:ascii="Times New Roman" w:hAnsi="Times New Roman" w:cs="Times New Roman"/>
          <w:sz w:val="27"/>
          <w:szCs w:val="27"/>
        </w:rPr>
        <w:t>в первые годы функционирования</w:t>
      </w:r>
      <w:r w:rsidR="00EA266F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A25A66" w:rsidRPr="00D92746">
        <w:rPr>
          <w:rFonts w:ascii="Times New Roman" w:hAnsi="Times New Roman" w:cs="Times New Roman"/>
          <w:sz w:val="27"/>
          <w:szCs w:val="27"/>
        </w:rPr>
        <w:t>системы</w:t>
      </w:r>
      <w:r w:rsidR="003C0227" w:rsidRPr="00D92746">
        <w:rPr>
          <w:rFonts w:ascii="Times New Roman" w:hAnsi="Times New Roman" w:cs="Times New Roman"/>
          <w:sz w:val="27"/>
          <w:szCs w:val="27"/>
        </w:rPr>
        <w:t>.</w:t>
      </w:r>
    </w:p>
    <w:p w14:paraId="28389CE1" w14:textId="2572AAEA" w:rsidR="00A732F0" w:rsidRPr="00D92746" w:rsidRDefault="00D92746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С</w:t>
      </w:r>
      <w:r w:rsidR="00EF3AF4" w:rsidRPr="00D92746">
        <w:rPr>
          <w:rFonts w:ascii="Times New Roman" w:hAnsi="Times New Roman" w:cs="Times New Roman"/>
          <w:sz w:val="27"/>
          <w:szCs w:val="27"/>
        </w:rPr>
        <w:t xml:space="preserve">егодня </w:t>
      </w:r>
      <w:r w:rsidR="005E2542" w:rsidRPr="00D92746">
        <w:rPr>
          <w:rFonts w:ascii="Times New Roman" w:hAnsi="Times New Roman" w:cs="Times New Roman"/>
          <w:sz w:val="27"/>
          <w:szCs w:val="27"/>
        </w:rPr>
        <w:t>можно выделить некоторые концептуальные элементы, которые отличают</w:t>
      </w:r>
      <w:r w:rsidR="00DC0E49" w:rsidRPr="00D92746">
        <w:rPr>
          <w:rFonts w:ascii="Times New Roman" w:hAnsi="Times New Roman" w:cs="Times New Roman"/>
          <w:sz w:val="27"/>
          <w:szCs w:val="27"/>
        </w:rPr>
        <w:t xml:space="preserve"> новый формат саморегулирования от предыдущего</w:t>
      </w:r>
      <w:r w:rsidR="00A732F0" w:rsidRPr="00D92746">
        <w:rPr>
          <w:rFonts w:ascii="Times New Roman" w:hAnsi="Times New Roman" w:cs="Times New Roman"/>
          <w:sz w:val="27"/>
          <w:szCs w:val="27"/>
        </w:rPr>
        <w:t>:</w:t>
      </w:r>
    </w:p>
    <w:p w14:paraId="305A9479" w14:textId="77EDB345" w:rsidR="00E41166" w:rsidRPr="00D92746" w:rsidRDefault="00A732F0" w:rsidP="003135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1. </w:t>
      </w:r>
      <w:r w:rsidR="00244E88" w:rsidRPr="00D92746">
        <w:rPr>
          <w:rFonts w:ascii="Times New Roman" w:hAnsi="Times New Roman" w:cs="Times New Roman"/>
          <w:sz w:val="27"/>
          <w:szCs w:val="27"/>
        </w:rPr>
        <w:t xml:space="preserve">Все </w:t>
      </w:r>
      <w:r w:rsidR="003135D6" w:rsidRPr="00D92746">
        <w:rPr>
          <w:rFonts w:ascii="Times New Roman" w:hAnsi="Times New Roman" w:cs="Times New Roman"/>
          <w:sz w:val="27"/>
          <w:szCs w:val="27"/>
        </w:rPr>
        <w:t xml:space="preserve">негосударственные пенсионные фонды, </w:t>
      </w:r>
      <w:r w:rsidR="00244E88" w:rsidRPr="00D92746">
        <w:rPr>
          <w:rFonts w:ascii="Times New Roman" w:hAnsi="Times New Roman" w:cs="Times New Roman"/>
          <w:sz w:val="27"/>
          <w:szCs w:val="27"/>
        </w:rPr>
        <w:t xml:space="preserve">имеющие лицензию </w:t>
      </w:r>
      <w:r w:rsidR="003135D6" w:rsidRPr="00D92746">
        <w:rPr>
          <w:rFonts w:ascii="Times New Roman" w:hAnsi="Times New Roman" w:cs="Times New Roman"/>
          <w:sz w:val="27"/>
          <w:szCs w:val="27"/>
        </w:rPr>
        <w:t xml:space="preserve">на пенсионное обеспечение и пенсионное страхование, </w:t>
      </w:r>
      <w:r w:rsidR="00244E88" w:rsidRPr="00D92746">
        <w:rPr>
          <w:rFonts w:ascii="Times New Roman" w:hAnsi="Times New Roman" w:cs="Times New Roman"/>
          <w:sz w:val="27"/>
          <w:szCs w:val="27"/>
        </w:rPr>
        <w:t xml:space="preserve">должны стать членами </w:t>
      </w:r>
      <w:r w:rsidR="003135D6" w:rsidRPr="00D92746">
        <w:rPr>
          <w:rFonts w:ascii="Times New Roman" w:hAnsi="Times New Roman" w:cs="Times New Roman"/>
          <w:sz w:val="27"/>
          <w:szCs w:val="27"/>
        </w:rPr>
        <w:t xml:space="preserve">одной из </w:t>
      </w:r>
      <w:r w:rsidR="00244E88" w:rsidRPr="00D92746">
        <w:rPr>
          <w:rFonts w:ascii="Times New Roman" w:hAnsi="Times New Roman" w:cs="Times New Roman"/>
          <w:sz w:val="27"/>
          <w:szCs w:val="27"/>
        </w:rPr>
        <w:t>СРО</w:t>
      </w:r>
      <w:r w:rsidR="00E41166" w:rsidRPr="00D92746">
        <w:rPr>
          <w:rFonts w:ascii="Times New Roman" w:hAnsi="Times New Roman" w:cs="Times New Roman"/>
          <w:sz w:val="27"/>
          <w:szCs w:val="27"/>
        </w:rPr>
        <w:t xml:space="preserve"> в установленный законом срок</w:t>
      </w:r>
      <w:r w:rsidR="00D92746">
        <w:rPr>
          <w:rFonts w:ascii="Times New Roman" w:hAnsi="Times New Roman" w:cs="Times New Roman"/>
          <w:sz w:val="27"/>
          <w:szCs w:val="27"/>
        </w:rPr>
        <w:t>. П</w:t>
      </w:r>
      <w:r w:rsidR="003135D6" w:rsidRPr="00D92746">
        <w:rPr>
          <w:rFonts w:ascii="Times New Roman" w:hAnsi="Times New Roman" w:cs="Times New Roman"/>
          <w:sz w:val="27"/>
          <w:szCs w:val="27"/>
        </w:rPr>
        <w:t xml:space="preserve">ри этом закон позволяет фонду являться членом только одной СРО на соответствующем рынке. </w:t>
      </w:r>
      <w:r w:rsidR="00847378" w:rsidRPr="00D92746">
        <w:rPr>
          <w:rFonts w:ascii="Times New Roman" w:hAnsi="Times New Roman" w:cs="Times New Roman"/>
          <w:sz w:val="27"/>
          <w:szCs w:val="27"/>
        </w:rPr>
        <w:t xml:space="preserve">В случае нарушения требований к членству в СРО </w:t>
      </w:r>
      <w:r w:rsidR="003135D6" w:rsidRPr="00D92746">
        <w:rPr>
          <w:rFonts w:ascii="Times New Roman" w:hAnsi="Times New Roman" w:cs="Times New Roman"/>
          <w:sz w:val="27"/>
          <w:szCs w:val="27"/>
        </w:rPr>
        <w:t xml:space="preserve">Банк России вправе отозвать </w:t>
      </w:r>
      <w:r w:rsidR="00847378" w:rsidRPr="00D92746">
        <w:rPr>
          <w:rFonts w:ascii="Times New Roman" w:hAnsi="Times New Roman" w:cs="Times New Roman"/>
          <w:sz w:val="27"/>
          <w:szCs w:val="27"/>
        </w:rPr>
        <w:t xml:space="preserve">у НПФ </w:t>
      </w:r>
      <w:r w:rsidR="003135D6" w:rsidRPr="00D92746">
        <w:rPr>
          <w:rFonts w:ascii="Times New Roman" w:hAnsi="Times New Roman" w:cs="Times New Roman"/>
          <w:sz w:val="27"/>
          <w:szCs w:val="27"/>
        </w:rPr>
        <w:t xml:space="preserve">лицензию. </w:t>
      </w:r>
      <w:r w:rsidR="00EF3AF4" w:rsidRPr="00D92746">
        <w:rPr>
          <w:rFonts w:ascii="Times New Roman" w:hAnsi="Times New Roman" w:cs="Times New Roman"/>
          <w:sz w:val="27"/>
          <w:szCs w:val="27"/>
        </w:rPr>
        <w:t>На текущий момент единственной СРО негосударственных пенсионных фондов является Национальная ассоциация негосударственных пенсионных фондов (НАПФ).</w:t>
      </w:r>
    </w:p>
    <w:p w14:paraId="6812BF8B" w14:textId="7396E1B2" w:rsidR="00AA1F78" w:rsidRPr="00D92746" w:rsidRDefault="00E41166" w:rsidP="003135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2. Статус СРО негосударственных пенсионных фондов присваивается Банком России при соблюдении определенных требований в отношении </w:t>
      </w:r>
      <w:r w:rsidR="00847378" w:rsidRPr="00D92746">
        <w:rPr>
          <w:rFonts w:ascii="Times New Roman" w:hAnsi="Times New Roman" w:cs="Times New Roman"/>
          <w:sz w:val="27"/>
          <w:szCs w:val="27"/>
        </w:rPr>
        <w:t xml:space="preserve">объемов </w:t>
      </w:r>
      <w:r w:rsidRPr="00D92746">
        <w:rPr>
          <w:rFonts w:ascii="Times New Roman" w:hAnsi="Times New Roman" w:cs="Times New Roman"/>
          <w:sz w:val="27"/>
          <w:szCs w:val="27"/>
        </w:rPr>
        <w:t>представител</w:t>
      </w:r>
      <w:r w:rsidR="00847378" w:rsidRPr="00D92746">
        <w:rPr>
          <w:rFonts w:ascii="Times New Roman" w:hAnsi="Times New Roman" w:cs="Times New Roman"/>
          <w:sz w:val="27"/>
          <w:szCs w:val="27"/>
        </w:rPr>
        <w:t>ьства ры</w:t>
      </w:r>
      <w:r w:rsidRPr="00D92746">
        <w:rPr>
          <w:rFonts w:ascii="Times New Roman" w:hAnsi="Times New Roman" w:cs="Times New Roman"/>
          <w:sz w:val="27"/>
          <w:szCs w:val="27"/>
        </w:rPr>
        <w:t>нка</w:t>
      </w:r>
      <w:r w:rsidR="00847378" w:rsidRPr="00D92746">
        <w:rPr>
          <w:rFonts w:ascii="Times New Roman" w:hAnsi="Times New Roman" w:cs="Times New Roman"/>
          <w:sz w:val="27"/>
          <w:szCs w:val="27"/>
        </w:rPr>
        <w:t xml:space="preserve"> в СРО</w:t>
      </w:r>
      <w:r w:rsidRPr="00D92746">
        <w:rPr>
          <w:rFonts w:ascii="Times New Roman" w:hAnsi="Times New Roman" w:cs="Times New Roman"/>
          <w:sz w:val="27"/>
          <w:szCs w:val="27"/>
        </w:rPr>
        <w:t xml:space="preserve">, наличия разработанных и утвержденных внутренних стандартов, органов управления и </w:t>
      </w:r>
      <w:r w:rsidR="00847378" w:rsidRPr="00D92746">
        <w:rPr>
          <w:rFonts w:ascii="Times New Roman" w:hAnsi="Times New Roman" w:cs="Times New Roman"/>
          <w:sz w:val="27"/>
          <w:szCs w:val="27"/>
        </w:rPr>
        <w:t xml:space="preserve">иных </w:t>
      </w:r>
      <w:r w:rsidRPr="00D92746">
        <w:rPr>
          <w:rFonts w:ascii="Times New Roman" w:hAnsi="Times New Roman" w:cs="Times New Roman"/>
          <w:sz w:val="27"/>
          <w:szCs w:val="27"/>
        </w:rPr>
        <w:t>специализированных органов, а также ее исполнительно</w:t>
      </w:r>
      <w:r w:rsidR="00847378" w:rsidRPr="00D92746">
        <w:rPr>
          <w:rFonts w:ascii="Times New Roman" w:hAnsi="Times New Roman" w:cs="Times New Roman"/>
          <w:sz w:val="27"/>
          <w:szCs w:val="27"/>
        </w:rPr>
        <w:t xml:space="preserve">го органа (квалификационные требования </w:t>
      </w:r>
      <w:r w:rsidR="00EF3AF4" w:rsidRPr="00D92746">
        <w:rPr>
          <w:rFonts w:ascii="Times New Roman" w:hAnsi="Times New Roman" w:cs="Times New Roman"/>
          <w:sz w:val="27"/>
          <w:szCs w:val="27"/>
        </w:rPr>
        <w:t xml:space="preserve">и требования </w:t>
      </w:r>
      <w:r w:rsidR="00847378" w:rsidRPr="00D92746">
        <w:rPr>
          <w:rFonts w:ascii="Times New Roman" w:hAnsi="Times New Roman" w:cs="Times New Roman"/>
          <w:sz w:val="27"/>
          <w:szCs w:val="27"/>
        </w:rPr>
        <w:t>к деловой репутации)</w:t>
      </w:r>
      <w:r w:rsidRPr="00D92746">
        <w:rPr>
          <w:rFonts w:ascii="Times New Roman" w:hAnsi="Times New Roman" w:cs="Times New Roman"/>
          <w:sz w:val="27"/>
          <w:szCs w:val="27"/>
        </w:rPr>
        <w:t>.</w:t>
      </w:r>
      <w:r w:rsidR="00AA1F78" w:rsidRPr="00D92746">
        <w:rPr>
          <w:rFonts w:ascii="Times New Roman" w:hAnsi="Times New Roman" w:cs="Times New Roman"/>
          <w:sz w:val="27"/>
          <w:szCs w:val="27"/>
        </w:rPr>
        <w:t xml:space="preserve"> Статус СРО негосударственных пенсионных фондов приобретается, если в организации объединено не менее 26 процентов от общего количества НПФ.</w:t>
      </w:r>
    </w:p>
    <w:p w14:paraId="3D1EA3B3" w14:textId="7F6D4932" w:rsidR="00DA40BE" w:rsidRPr="00D92746" w:rsidRDefault="00E41166" w:rsidP="00DA40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3. СРО </w:t>
      </w:r>
      <w:r w:rsidR="005C7BD8" w:rsidRPr="00D92746">
        <w:rPr>
          <w:rFonts w:ascii="Times New Roman" w:hAnsi="Times New Roman" w:cs="Times New Roman"/>
          <w:sz w:val="27"/>
          <w:szCs w:val="27"/>
        </w:rPr>
        <w:t xml:space="preserve">по согласованию с Банком России </w:t>
      </w:r>
      <w:r w:rsidRPr="00D92746">
        <w:rPr>
          <w:rFonts w:ascii="Times New Roman" w:hAnsi="Times New Roman" w:cs="Times New Roman"/>
          <w:sz w:val="27"/>
          <w:szCs w:val="27"/>
        </w:rPr>
        <w:t xml:space="preserve">должна разработать </w:t>
      </w:r>
      <w:r w:rsidR="005C7BD8" w:rsidRPr="00D92746">
        <w:rPr>
          <w:rFonts w:ascii="Times New Roman" w:hAnsi="Times New Roman" w:cs="Times New Roman"/>
          <w:sz w:val="27"/>
          <w:szCs w:val="27"/>
        </w:rPr>
        <w:t xml:space="preserve">определенный законом перечень стандартов, направленных на обеспечение </w:t>
      </w:r>
      <w:r w:rsidR="00AA1F78" w:rsidRPr="00D92746">
        <w:rPr>
          <w:rFonts w:ascii="Times New Roman" w:hAnsi="Times New Roman" w:cs="Times New Roman"/>
          <w:sz w:val="27"/>
          <w:szCs w:val="27"/>
        </w:rPr>
        <w:t>унификаци</w:t>
      </w:r>
      <w:r w:rsidR="005C7BD8" w:rsidRPr="00D92746">
        <w:rPr>
          <w:rFonts w:ascii="Times New Roman" w:hAnsi="Times New Roman" w:cs="Times New Roman"/>
          <w:sz w:val="27"/>
          <w:szCs w:val="27"/>
        </w:rPr>
        <w:t>и</w:t>
      </w:r>
      <w:r w:rsidR="00AA1F78" w:rsidRPr="00D92746">
        <w:rPr>
          <w:rFonts w:ascii="Times New Roman" w:hAnsi="Times New Roman" w:cs="Times New Roman"/>
          <w:sz w:val="27"/>
          <w:szCs w:val="27"/>
        </w:rPr>
        <w:t xml:space="preserve"> регулирования и </w:t>
      </w:r>
      <w:r w:rsidR="005C7BD8" w:rsidRPr="00D92746">
        <w:rPr>
          <w:rFonts w:ascii="Times New Roman" w:hAnsi="Times New Roman" w:cs="Times New Roman"/>
          <w:sz w:val="27"/>
          <w:szCs w:val="27"/>
        </w:rPr>
        <w:t xml:space="preserve">защиту </w:t>
      </w:r>
      <w:r w:rsidR="00AA1F78" w:rsidRPr="00D92746">
        <w:rPr>
          <w:rFonts w:ascii="Times New Roman" w:hAnsi="Times New Roman" w:cs="Times New Roman"/>
          <w:sz w:val="27"/>
          <w:szCs w:val="27"/>
        </w:rPr>
        <w:t>интерес</w:t>
      </w:r>
      <w:r w:rsidR="005C7BD8" w:rsidRPr="00D92746">
        <w:rPr>
          <w:rFonts w:ascii="Times New Roman" w:hAnsi="Times New Roman" w:cs="Times New Roman"/>
          <w:sz w:val="27"/>
          <w:szCs w:val="27"/>
        </w:rPr>
        <w:t xml:space="preserve">ов </w:t>
      </w:r>
      <w:r w:rsidR="00AA1F78" w:rsidRPr="00D92746">
        <w:rPr>
          <w:rFonts w:ascii="Times New Roman" w:hAnsi="Times New Roman" w:cs="Times New Roman"/>
          <w:sz w:val="27"/>
          <w:szCs w:val="27"/>
        </w:rPr>
        <w:t>потребителей пенсионных услуг.</w:t>
      </w:r>
      <w:r w:rsidR="005C7BD8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DA40BE" w:rsidRPr="00D92746">
        <w:rPr>
          <w:rFonts w:ascii="Times New Roman" w:hAnsi="Times New Roman" w:cs="Times New Roman"/>
          <w:sz w:val="27"/>
          <w:szCs w:val="27"/>
        </w:rPr>
        <w:t>СРО вправе применять в отношении своих членов меры за несоблюдение стандартов вплоть до исключения из ассоциации.</w:t>
      </w:r>
    </w:p>
    <w:p w14:paraId="5F1B8FEC" w14:textId="75036755" w:rsidR="00CE45F4" w:rsidRPr="00D92746" w:rsidRDefault="007E1B19" w:rsidP="003135D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4. Банк России на основании </w:t>
      </w:r>
      <w:r w:rsidR="00DA40BE" w:rsidRPr="00D92746">
        <w:rPr>
          <w:rFonts w:ascii="Times New Roman" w:hAnsi="Times New Roman" w:cs="Times New Roman"/>
          <w:sz w:val="27"/>
          <w:szCs w:val="27"/>
        </w:rPr>
        <w:t xml:space="preserve">закона </w:t>
      </w:r>
      <w:r w:rsidRPr="00D92746">
        <w:rPr>
          <w:rFonts w:ascii="Times New Roman" w:hAnsi="Times New Roman" w:cs="Times New Roman"/>
          <w:sz w:val="27"/>
          <w:szCs w:val="27"/>
        </w:rPr>
        <w:t xml:space="preserve">вправе передать СРО часть полномочий, например, по получению от НПФ отчетности, перечень которой устанавливается Банком России. </w:t>
      </w:r>
      <w:r w:rsidR="00DA40BE" w:rsidRPr="00D92746">
        <w:rPr>
          <w:rFonts w:ascii="Times New Roman" w:hAnsi="Times New Roman" w:cs="Times New Roman"/>
          <w:sz w:val="27"/>
          <w:szCs w:val="27"/>
        </w:rPr>
        <w:t>Безусловно</w:t>
      </w:r>
      <w:r w:rsidR="00D92746">
        <w:rPr>
          <w:rFonts w:ascii="Times New Roman" w:hAnsi="Times New Roman" w:cs="Times New Roman"/>
          <w:sz w:val="27"/>
          <w:szCs w:val="27"/>
        </w:rPr>
        <w:t>,</w:t>
      </w:r>
      <w:r w:rsidR="00DA40BE" w:rsidRPr="00D92746">
        <w:rPr>
          <w:rFonts w:ascii="Times New Roman" w:hAnsi="Times New Roman" w:cs="Times New Roman"/>
          <w:sz w:val="27"/>
          <w:szCs w:val="27"/>
        </w:rPr>
        <w:t xml:space="preserve"> объем полномочий в дальнейшем может расширяться, например, осуществлением предварительных согласований или проверок членов СРО перед принятием административных решений Банком России, проведением необходимой аттестации специалистов рынка или, например, в качестве новеллы - ведением реестра </w:t>
      </w:r>
      <w:r w:rsidR="00702A43" w:rsidRPr="00D92746">
        <w:rPr>
          <w:rFonts w:ascii="Times New Roman" w:hAnsi="Times New Roman" w:cs="Times New Roman"/>
          <w:sz w:val="27"/>
          <w:szCs w:val="27"/>
        </w:rPr>
        <w:t>и аккредитаци</w:t>
      </w:r>
      <w:r w:rsidR="005E0B7B" w:rsidRPr="00D92746">
        <w:rPr>
          <w:rFonts w:ascii="Times New Roman" w:hAnsi="Times New Roman" w:cs="Times New Roman"/>
          <w:sz w:val="27"/>
          <w:szCs w:val="27"/>
        </w:rPr>
        <w:t>ей</w:t>
      </w:r>
      <w:r w:rsidR="00702A43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DA40BE" w:rsidRPr="00D92746">
        <w:rPr>
          <w:rFonts w:ascii="Times New Roman" w:hAnsi="Times New Roman" w:cs="Times New Roman"/>
          <w:sz w:val="27"/>
          <w:szCs w:val="27"/>
        </w:rPr>
        <w:t>пенсионных агентов</w:t>
      </w:r>
      <w:r w:rsidR="00EF0571" w:rsidRPr="00D92746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95277F9" w14:textId="0015D9FD" w:rsidR="00C828D0" w:rsidRPr="00D92746" w:rsidRDefault="00497F1D" w:rsidP="0016095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>5. Банк России осуществляет надзор за деятельностью СРО на предмет соблюдени</w:t>
      </w:r>
      <w:r w:rsidR="00C6167C" w:rsidRPr="00D92746">
        <w:rPr>
          <w:rFonts w:ascii="Times New Roman" w:hAnsi="Times New Roman" w:cs="Times New Roman"/>
          <w:sz w:val="27"/>
          <w:szCs w:val="27"/>
        </w:rPr>
        <w:t>я</w:t>
      </w:r>
      <w:r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C6167C" w:rsidRPr="00D92746">
        <w:rPr>
          <w:rFonts w:ascii="Times New Roman" w:hAnsi="Times New Roman" w:cs="Times New Roman"/>
          <w:sz w:val="27"/>
          <w:szCs w:val="27"/>
        </w:rPr>
        <w:t xml:space="preserve">ассоциацией </w:t>
      </w:r>
      <w:r w:rsidRPr="00D92746">
        <w:rPr>
          <w:rFonts w:ascii="Times New Roman" w:hAnsi="Times New Roman" w:cs="Times New Roman"/>
          <w:sz w:val="27"/>
          <w:szCs w:val="27"/>
        </w:rPr>
        <w:t>требований закона, а также осуществл</w:t>
      </w:r>
      <w:r w:rsidR="00C6167C" w:rsidRPr="00D92746">
        <w:rPr>
          <w:rFonts w:ascii="Times New Roman" w:hAnsi="Times New Roman" w:cs="Times New Roman"/>
          <w:sz w:val="27"/>
          <w:szCs w:val="27"/>
        </w:rPr>
        <w:t xml:space="preserve">ения необходимых проверок </w:t>
      </w:r>
      <w:r w:rsidRPr="00D92746">
        <w:rPr>
          <w:rFonts w:ascii="Times New Roman" w:hAnsi="Times New Roman" w:cs="Times New Roman"/>
          <w:sz w:val="27"/>
          <w:szCs w:val="27"/>
        </w:rPr>
        <w:t>деятельности своих члено</w:t>
      </w:r>
      <w:r w:rsidR="00C6167C" w:rsidRPr="00D92746">
        <w:rPr>
          <w:rFonts w:ascii="Times New Roman" w:hAnsi="Times New Roman" w:cs="Times New Roman"/>
          <w:sz w:val="27"/>
          <w:szCs w:val="27"/>
        </w:rPr>
        <w:t xml:space="preserve">в, </w:t>
      </w:r>
      <w:proofErr w:type="gramStart"/>
      <w:r w:rsidR="00C6167C" w:rsidRPr="00D92746">
        <w:rPr>
          <w:rFonts w:ascii="Times New Roman" w:hAnsi="Times New Roman" w:cs="Times New Roman"/>
          <w:sz w:val="27"/>
          <w:szCs w:val="27"/>
        </w:rPr>
        <w:t>что</w:t>
      </w:r>
      <w:proofErr w:type="gramEnd"/>
      <w:r w:rsidR="00C6167C" w:rsidRPr="00D92746">
        <w:rPr>
          <w:rFonts w:ascii="Times New Roman" w:hAnsi="Times New Roman" w:cs="Times New Roman"/>
          <w:sz w:val="27"/>
          <w:szCs w:val="27"/>
        </w:rPr>
        <w:t xml:space="preserve"> по сути равносильно лицензированию</w:t>
      </w:r>
      <w:r w:rsidR="00C828D0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C828D0" w:rsidRPr="00D92746">
        <w:rPr>
          <w:rFonts w:ascii="Times New Roman" w:hAnsi="Times New Roman" w:cs="Times New Roman"/>
          <w:sz w:val="27"/>
          <w:szCs w:val="27"/>
        </w:rPr>
        <w:lastRenderedPageBreak/>
        <w:t>деятельности самих НПФ.</w:t>
      </w:r>
      <w:r w:rsidR="00706BDD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6C253A" w:rsidRPr="00D92746">
        <w:rPr>
          <w:rFonts w:ascii="Times New Roman" w:hAnsi="Times New Roman" w:cs="Times New Roman"/>
          <w:sz w:val="27"/>
          <w:szCs w:val="27"/>
        </w:rPr>
        <w:t xml:space="preserve">Так, например, </w:t>
      </w:r>
      <w:r w:rsidR="00706BDD" w:rsidRPr="00D92746">
        <w:rPr>
          <w:rFonts w:ascii="Times New Roman" w:hAnsi="Times New Roman" w:cs="Times New Roman"/>
          <w:sz w:val="27"/>
          <w:szCs w:val="27"/>
        </w:rPr>
        <w:t xml:space="preserve">Банк России вправе принять решение о прекращении статуса саморегулируемой организации в случае неоднократного невыполнения в течение одного года требований </w:t>
      </w:r>
      <w:r w:rsidR="00B313FC" w:rsidRPr="00D92746">
        <w:rPr>
          <w:rFonts w:ascii="Times New Roman" w:hAnsi="Times New Roman" w:cs="Times New Roman"/>
          <w:sz w:val="27"/>
          <w:szCs w:val="27"/>
        </w:rPr>
        <w:t xml:space="preserve">закона и </w:t>
      </w:r>
      <w:r w:rsidR="00706BDD" w:rsidRPr="00D92746">
        <w:rPr>
          <w:rFonts w:ascii="Times New Roman" w:hAnsi="Times New Roman" w:cs="Times New Roman"/>
          <w:sz w:val="27"/>
          <w:szCs w:val="27"/>
        </w:rPr>
        <w:t xml:space="preserve">нормативных актов Банка России, базовых </w:t>
      </w:r>
      <w:r w:rsidR="00B313FC" w:rsidRPr="00D92746">
        <w:rPr>
          <w:rFonts w:ascii="Times New Roman" w:hAnsi="Times New Roman" w:cs="Times New Roman"/>
          <w:sz w:val="27"/>
          <w:szCs w:val="27"/>
        </w:rPr>
        <w:t xml:space="preserve">и внутренних </w:t>
      </w:r>
      <w:r w:rsidR="00706BDD" w:rsidRPr="00D92746">
        <w:rPr>
          <w:rFonts w:ascii="Times New Roman" w:hAnsi="Times New Roman" w:cs="Times New Roman"/>
          <w:sz w:val="27"/>
          <w:szCs w:val="27"/>
        </w:rPr>
        <w:t>стандартов</w:t>
      </w:r>
      <w:r w:rsidR="00B313FC" w:rsidRPr="00D92746">
        <w:rPr>
          <w:rFonts w:ascii="Times New Roman" w:hAnsi="Times New Roman" w:cs="Times New Roman"/>
          <w:sz w:val="27"/>
          <w:szCs w:val="27"/>
        </w:rPr>
        <w:t xml:space="preserve"> или </w:t>
      </w:r>
      <w:r w:rsidR="00706BDD" w:rsidRPr="00D92746">
        <w:rPr>
          <w:rFonts w:ascii="Times New Roman" w:hAnsi="Times New Roman" w:cs="Times New Roman"/>
          <w:sz w:val="27"/>
          <w:szCs w:val="27"/>
        </w:rPr>
        <w:t>неоднократного неисполнения обязательных для исполнения предписаний и запросов Банка России</w:t>
      </w:r>
      <w:r w:rsidR="006C253A" w:rsidRPr="00D92746">
        <w:rPr>
          <w:rFonts w:ascii="Times New Roman" w:hAnsi="Times New Roman" w:cs="Times New Roman"/>
          <w:sz w:val="27"/>
          <w:szCs w:val="27"/>
        </w:rPr>
        <w:t xml:space="preserve"> и т.д.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DE2AD97" w14:textId="1EA01F18" w:rsidR="00C828D0" w:rsidRPr="00D92746" w:rsidRDefault="00C828D0" w:rsidP="00C828D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>Представляется</w:t>
      </w:r>
      <w:r w:rsidR="00A732F0" w:rsidRPr="00D92746">
        <w:rPr>
          <w:rFonts w:ascii="Times New Roman" w:hAnsi="Times New Roman" w:cs="Times New Roman"/>
          <w:sz w:val="27"/>
          <w:szCs w:val="27"/>
        </w:rPr>
        <w:t xml:space="preserve">, что </w:t>
      </w:r>
      <w:r w:rsidR="00723D84" w:rsidRPr="00D92746">
        <w:rPr>
          <w:rFonts w:ascii="Times New Roman" w:hAnsi="Times New Roman" w:cs="Times New Roman"/>
          <w:sz w:val="27"/>
          <w:szCs w:val="27"/>
        </w:rPr>
        <w:t>глобальной</w:t>
      </w:r>
      <w:r w:rsidR="00A732F0" w:rsidRPr="00D92746">
        <w:rPr>
          <w:rFonts w:ascii="Times New Roman" w:hAnsi="Times New Roman" w:cs="Times New Roman"/>
          <w:sz w:val="27"/>
          <w:szCs w:val="27"/>
        </w:rPr>
        <w:t xml:space="preserve"> целью деятельности </w:t>
      </w:r>
      <w:r w:rsidR="0016095C" w:rsidRPr="00D92746">
        <w:rPr>
          <w:rFonts w:ascii="Times New Roman" w:hAnsi="Times New Roman" w:cs="Times New Roman"/>
          <w:sz w:val="27"/>
          <w:szCs w:val="27"/>
        </w:rPr>
        <w:t>СРО</w:t>
      </w:r>
      <w:r w:rsidR="00A732F0" w:rsidRPr="00D92746">
        <w:rPr>
          <w:rFonts w:ascii="Times New Roman" w:hAnsi="Times New Roman" w:cs="Times New Roman"/>
          <w:sz w:val="27"/>
          <w:szCs w:val="27"/>
        </w:rPr>
        <w:t xml:space="preserve"> негосударственных пенсионных фондов в ее новом </w:t>
      </w:r>
      <w:r w:rsidR="00723D84" w:rsidRPr="00D92746">
        <w:rPr>
          <w:rFonts w:ascii="Times New Roman" w:hAnsi="Times New Roman" w:cs="Times New Roman"/>
          <w:sz w:val="27"/>
          <w:szCs w:val="27"/>
        </w:rPr>
        <w:t>виде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A732F0" w:rsidRPr="00D92746">
        <w:rPr>
          <w:rFonts w:ascii="Times New Roman" w:hAnsi="Times New Roman" w:cs="Times New Roman"/>
          <w:sz w:val="27"/>
          <w:szCs w:val="27"/>
        </w:rPr>
        <w:t>является повышение качества российского пенсионного рынка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. Динамика должна наблюдаться </w:t>
      </w:r>
      <w:r w:rsidR="00EF0571" w:rsidRPr="00D92746">
        <w:rPr>
          <w:rFonts w:ascii="Times New Roman" w:hAnsi="Times New Roman" w:cs="Times New Roman"/>
          <w:sz w:val="27"/>
          <w:szCs w:val="27"/>
        </w:rPr>
        <w:t xml:space="preserve">за счет </w:t>
      </w:r>
      <w:r w:rsidR="0016095C" w:rsidRPr="00D92746">
        <w:rPr>
          <w:rFonts w:ascii="Times New Roman" w:hAnsi="Times New Roman" w:cs="Times New Roman"/>
          <w:sz w:val="27"/>
          <w:szCs w:val="27"/>
        </w:rPr>
        <w:t>создаваем</w:t>
      </w:r>
      <w:r w:rsidR="00EF0571" w:rsidRPr="00D92746">
        <w:rPr>
          <w:rFonts w:ascii="Times New Roman" w:hAnsi="Times New Roman" w:cs="Times New Roman"/>
          <w:sz w:val="27"/>
          <w:szCs w:val="27"/>
        </w:rPr>
        <w:t xml:space="preserve">ого </w:t>
      </w:r>
      <w:r w:rsidR="0016095C" w:rsidRPr="00D92746">
        <w:rPr>
          <w:rFonts w:ascii="Times New Roman" w:hAnsi="Times New Roman" w:cs="Times New Roman"/>
          <w:sz w:val="27"/>
          <w:szCs w:val="27"/>
        </w:rPr>
        <w:t>механизм</w:t>
      </w:r>
      <w:r w:rsidR="00EF0571" w:rsidRPr="00D92746">
        <w:rPr>
          <w:rFonts w:ascii="Times New Roman" w:hAnsi="Times New Roman" w:cs="Times New Roman"/>
          <w:sz w:val="27"/>
          <w:szCs w:val="27"/>
        </w:rPr>
        <w:t>а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A732F0" w:rsidRPr="00D92746">
        <w:rPr>
          <w:rFonts w:ascii="Times New Roman" w:hAnsi="Times New Roman" w:cs="Times New Roman"/>
          <w:sz w:val="27"/>
          <w:szCs w:val="27"/>
        </w:rPr>
        <w:t xml:space="preserve">эффективного взаимодействия 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рынка </w:t>
      </w:r>
      <w:r w:rsidR="00A732F0" w:rsidRPr="00D92746">
        <w:rPr>
          <w:rFonts w:ascii="Times New Roman" w:hAnsi="Times New Roman" w:cs="Times New Roman"/>
          <w:sz w:val="27"/>
          <w:szCs w:val="27"/>
        </w:rPr>
        <w:t>с регулятором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 и, как следствие, формировани</w:t>
      </w:r>
      <w:r w:rsidR="00EF0571" w:rsidRPr="00D92746">
        <w:rPr>
          <w:rFonts w:ascii="Times New Roman" w:hAnsi="Times New Roman" w:cs="Times New Roman"/>
          <w:sz w:val="27"/>
          <w:szCs w:val="27"/>
        </w:rPr>
        <w:t>я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 целостной регулятивной системы</w:t>
      </w:r>
      <w:r w:rsidRPr="00D92746">
        <w:rPr>
          <w:rFonts w:ascii="Times New Roman" w:hAnsi="Times New Roman" w:cs="Times New Roman"/>
          <w:sz w:val="27"/>
          <w:szCs w:val="27"/>
        </w:rPr>
        <w:t xml:space="preserve">. </w:t>
      </w:r>
      <w:r w:rsidR="0016095C" w:rsidRPr="00D92746">
        <w:rPr>
          <w:rFonts w:ascii="Times New Roman" w:hAnsi="Times New Roman" w:cs="Times New Roman"/>
          <w:sz w:val="27"/>
          <w:szCs w:val="27"/>
        </w:rPr>
        <w:t>Таким образом</w:t>
      </w:r>
      <w:r w:rsidR="00D92746">
        <w:rPr>
          <w:rFonts w:ascii="Times New Roman" w:hAnsi="Times New Roman" w:cs="Times New Roman"/>
          <w:sz w:val="27"/>
          <w:szCs w:val="27"/>
        </w:rPr>
        <w:t>,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 в понимании закона СРО </w:t>
      </w:r>
      <w:r w:rsidR="00EF0571" w:rsidRPr="00D92746">
        <w:rPr>
          <w:rFonts w:ascii="Times New Roman" w:hAnsi="Times New Roman" w:cs="Times New Roman"/>
          <w:sz w:val="27"/>
          <w:szCs w:val="27"/>
        </w:rPr>
        <w:t xml:space="preserve">– </w:t>
      </w:r>
      <w:r w:rsidR="0016095C" w:rsidRPr="00D92746">
        <w:rPr>
          <w:rFonts w:ascii="Times New Roman" w:hAnsi="Times New Roman" w:cs="Times New Roman"/>
          <w:sz w:val="27"/>
          <w:szCs w:val="27"/>
        </w:rPr>
        <w:t>это</w:t>
      </w:r>
      <w:r w:rsidR="00EF0571" w:rsidRPr="00D92746">
        <w:rPr>
          <w:rFonts w:ascii="Times New Roman" w:hAnsi="Times New Roman" w:cs="Times New Roman"/>
          <w:sz w:val="27"/>
          <w:szCs w:val="27"/>
        </w:rPr>
        <w:t>,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723D84" w:rsidRPr="00D92746">
        <w:rPr>
          <w:rFonts w:ascii="Times New Roman" w:hAnsi="Times New Roman" w:cs="Times New Roman"/>
          <w:sz w:val="27"/>
          <w:szCs w:val="27"/>
        </w:rPr>
        <w:t>в первую очередь</w:t>
      </w:r>
      <w:r w:rsidR="00EF0571" w:rsidRPr="00D92746">
        <w:rPr>
          <w:rFonts w:ascii="Times New Roman" w:hAnsi="Times New Roman" w:cs="Times New Roman"/>
          <w:sz w:val="27"/>
          <w:szCs w:val="27"/>
        </w:rPr>
        <w:t>,</w:t>
      </w:r>
      <w:r w:rsidR="00723D84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инструмент регулирования </w:t>
      </w:r>
      <w:r w:rsidR="00EF0571" w:rsidRPr="00D92746">
        <w:rPr>
          <w:rFonts w:ascii="Times New Roman" w:hAnsi="Times New Roman" w:cs="Times New Roman"/>
          <w:sz w:val="27"/>
          <w:szCs w:val="27"/>
        </w:rPr>
        <w:t xml:space="preserve">рынка </w:t>
      </w:r>
      <w:r w:rsidR="0016095C" w:rsidRPr="00D92746">
        <w:rPr>
          <w:rFonts w:ascii="Times New Roman" w:hAnsi="Times New Roman" w:cs="Times New Roman"/>
          <w:sz w:val="27"/>
          <w:szCs w:val="27"/>
        </w:rPr>
        <w:t>Банк</w:t>
      </w:r>
      <w:r w:rsidR="00EF0571" w:rsidRPr="00D92746">
        <w:rPr>
          <w:rFonts w:ascii="Times New Roman" w:hAnsi="Times New Roman" w:cs="Times New Roman"/>
          <w:sz w:val="27"/>
          <w:szCs w:val="27"/>
        </w:rPr>
        <w:t>ом</w:t>
      </w:r>
      <w:r w:rsidR="0016095C" w:rsidRPr="00D92746">
        <w:rPr>
          <w:rFonts w:ascii="Times New Roman" w:hAnsi="Times New Roman" w:cs="Times New Roman"/>
          <w:sz w:val="27"/>
          <w:szCs w:val="27"/>
        </w:rPr>
        <w:t xml:space="preserve"> России.</w:t>
      </w:r>
    </w:p>
    <w:p w14:paraId="21F96D0A" w14:textId="3D84DA2F" w:rsidR="00385494" w:rsidRPr="00D92746" w:rsidRDefault="0016095C" w:rsidP="001609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="001B6B54" w:rsidRPr="00D92746">
        <w:rPr>
          <w:rFonts w:ascii="Times New Roman" w:hAnsi="Times New Roman" w:cs="Times New Roman"/>
          <w:sz w:val="27"/>
          <w:szCs w:val="27"/>
        </w:rPr>
        <w:t xml:space="preserve">закон </w:t>
      </w:r>
      <w:r w:rsidRPr="00D92746">
        <w:rPr>
          <w:rFonts w:ascii="Times New Roman" w:hAnsi="Times New Roman" w:cs="Times New Roman"/>
          <w:sz w:val="27"/>
          <w:szCs w:val="27"/>
        </w:rPr>
        <w:t xml:space="preserve">отдельно </w:t>
      </w:r>
      <w:r w:rsidR="001B6B54" w:rsidRPr="00D92746">
        <w:rPr>
          <w:rFonts w:ascii="Times New Roman" w:hAnsi="Times New Roman" w:cs="Times New Roman"/>
          <w:sz w:val="27"/>
          <w:szCs w:val="27"/>
        </w:rPr>
        <w:t xml:space="preserve">закрепляет уже привычные для </w:t>
      </w:r>
      <w:r w:rsidRPr="00D92746">
        <w:rPr>
          <w:rFonts w:ascii="Times New Roman" w:hAnsi="Times New Roman" w:cs="Times New Roman"/>
          <w:sz w:val="27"/>
          <w:szCs w:val="27"/>
        </w:rPr>
        <w:t xml:space="preserve">пенсионного рынка </w:t>
      </w:r>
      <w:r w:rsidR="001B6B54" w:rsidRPr="00D92746">
        <w:rPr>
          <w:rFonts w:ascii="Times New Roman" w:hAnsi="Times New Roman" w:cs="Times New Roman"/>
          <w:sz w:val="27"/>
          <w:szCs w:val="27"/>
        </w:rPr>
        <w:t>функции СРО</w:t>
      </w:r>
      <w:r w:rsidRPr="00D92746">
        <w:rPr>
          <w:rFonts w:ascii="Times New Roman" w:hAnsi="Times New Roman" w:cs="Times New Roman"/>
          <w:sz w:val="27"/>
          <w:szCs w:val="27"/>
        </w:rPr>
        <w:t xml:space="preserve">, направленные на реализацию </w:t>
      </w:r>
      <w:r w:rsidR="002929B0" w:rsidRPr="00D92746">
        <w:rPr>
          <w:rFonts w:ascii="Times New Roman" w:hAnsi="Times New Roman" w:cs="Times New Roman"/>
          <w:sz w:val="27"/>
          <w:szCs w:val="27"/>
        </w:rPr>
        <w:t>экономической инициативы</w:t>
      </w:r>
      <w:r w:rsidR="00723D84" w:rsidRPr="00D92746">
        <w:rPr>
          <w:rFonts w:ascii="Times New Roman" w:hAnsi="Times New Roman" w:cs="Times New Roman"/>
          <w:sz w:val="27"/>
          <w:szCs w:val="27"/>
        </w:rPr>
        <w:t xml:space="preserve"> участников</w:t>
      </w:r>
      <w:r w:rsidRPr="00D92746">
        <w:rPr>
          <w:rFonts w:ascii="Times New Roman" w:hAnsi="Times New Roman" w:cs="Times New Roman"/>
          <w:sz w:val="27"/>
          <w:szCs w:val="27"/>
        </w:rPr>
        <w:t xml:space="preserve">, защиту и представление </w:t>
      </w:r>
      <w:r w:rsidR="002929B0" w:rsidRPr="00D92746">
        <w:rPr>
          <w:rFonts w:ascii="Times New Roman" w:hAnsi="Times New Roman" w:cs="Times New Roman"/>
          <w:sz w:val="27"/>
          <w:szCs w:val="27"/>
        </w:rPr>
        <w:t xml:space="preserve">интересов </w:t>
      </w:r>
      <w:r w:rsidRPr="00D92746">
        <w:rPr>
          <w:rFonts w:ascii="Times New Roman" w:hAnsi="Times New Roman" w:cs="Times New Roman"/>
          <w:sz w:val="27"/>
          <w:szCs w:val="27"/>
        </w:rPr>
        <w:t xml:space="preserve">членов саморегулируемой организации </w:t>
      </w:r>
      <w:r w:rsidR="002929B0" w:rsidRPr="00D92746">
        <w:rPr>
          <w:rFonts w:ascii="Times New Roman" w:hAnsi="Times New Roman" w:cs="Times New Roman"/>
          <w:sz w:val="27"/>
          <w:szCs w:val="27"/>
        </w:rPr>
        <w:t>в Банке России</w:t>
      </w:r>
      <w:r w:rsidRPr="00D92746">
        <w:rPr>
          <w:rFonts w:ascii="Times New Roman" w:hAnsi="Times New Roman" w:cs="Times New Roman"/>
          <w:sz w:val="27"/>
          <w:szCs w:val="27"/>
        </w:rPr>
        <w:t xml:space="preserve"> и органах исполнительной власти</w:t>
      </w:r>
      <w:r w:rsidR="002929B0" w:rsidRPr="00D92746">
        <w:rPr>
          <w:rFonts w:ascii="Times New Roman" w:hAnsi="Times New Roman" w:cs="Times New Roman"/>
          <w:sz w:val="27"/>
          <w:szCs w:val="27"/>
        </w:rPr>
        <w:t>,</w:t>
      </w:r>
      <w:r w:rsidRPr="00D92746">
        <w:rPr>
          <w:rFonts w:ascii="Times New Roman" w:hAnsi="Times New Roman" w:cs="Times New Roman"/>
          <w:sz w:val="27"/>
          <w:szCs w:val="27"/>
        </w:rPr>
        <w:t xml:space="preserve"> а также </w:t>
      </w:r>
      <w:r w:rsidR="002929B0" w:rsidRPr="00D92746">
        <w:rPr>
          <w:rFonts w:ascii="Times New Roman" w:hAnsi="Times New Roman" w:cs="Times New Roman"/>
          <w:sz w:val="27"/>
          <w:szCs w:val="27"/>
        </w:rPr>
        <w:t>судах</w:t>
      </w:r>
      <w:r w:rsidRPr="00D92746">
        <w:rPr>
          <w:rFonts w:ascii="Times New Roman" w:hAnsi="Times New Roman" w:cs="Times New Roman"/>
          <w:sz w:val="27"/>
          <w:szCs w:val="27"/>
        </w:rPr>
        <w:t xml:space="preserve"> и</w:t>
      </w:r>
      <w:r w:rsidR="002929B0" w:rsidRPr="00D92746">
        <w:rPr>
          <w:rFonts w:ascii="Times New Roman" w:hAnsi="Times New Roman" w:cs="Times New Roman"/>
          <w:sz w:val="27"/>
          <w:szCs w:val="27"/>
        </w:rPr>
        <w:t xml:space="preserve"> международных организациях.</w:t>
      </w:r>
      <w:r w:rsidR="00385494" w:rsidRPr="00D9274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52DD487" w14:textId="265AD46B" w:rsidR="005D5FF6" w:rsidRPr="00D92746" w:rsidRDefault="005D5FF6" w:rsidP="00EF0571">
      <w:pPr>
        <w:spacing w:after="0" w:line="360" w:lineRule="auto"/>
        <w:ind w:firstLine="567"/>
        <w:jc w:val="both"/>
        <w:rPr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Следует отметить, что </w:t>
      </w:r>
      <w:r w:rsidR="00385494" w:rsidRPr="00D92746">
        <w:rPr>
          <w:rFonts w:ascii="Times New Roman" w:hAnsi="Times New Roman" w:cs="Times New Roman"/>
          <w:sz w:val="27"/>
          <w:szCs w:val="27"/>
        </w:rPr>
        <w:t xml:space="preserve">в редакции Закона о СРО на финансовом рынке </w:t>
      </w:r>
      <w:r w:rsidRPr="00D92746">
        <w:rPr>
          <w:rFonts w:ascii="Times New Roman" w:hAnsi="Times New Roman" w:cs="Times New Roman"/>
          <w:sz w:val="27"/>
          <w:szCs w:val="27"/>
        </w:rPr>
        <w:t xml:space="preserve">такие </w:t>
      </w:r>
      <w:r w:rsidR="00385494" w:rsidRPr="00D92746">
        <w:rPr>
          <w:rFonts w:ascii="Times New Roman" w:hAnsi="Times New Roman" w:cs="Times New Roman"/>
          <w:sz w:val="27"/>
          <w:szCs w:val="27"/>
        </w:rPr>
        <w:t xml:space="preserve">функции и </w:t>
      </w:r>
      <w:r w:rsidRPr="00D92746">
        <w:rPr>
          <w:rFonts w:ascii="Times New Roman" w:hAnsi="Times New Roman" w:cs="Times New Roman"/>
          <w:sz w:val="27"/>
          <w:szCs w:val="27"/>
        </w:rPr>
        <w:t xml:space="preserve">направления взаимодействия с </w:t>
      </w:r>
      <w:r w:rsidR="00385494" w:rsidRPr="00D92746">
        <w:rPr>
          <w:rFonts w:ascii="Times New Roman" w:hAnsi="Times New Roman" w:cs="Times New Roman"/>
          <w:sz w:val="27"/>
          <w:szCs w:val="27"/>
        </w:rPr>
        <w:t xml:space="preserve">государством прописаны более подробно по сравнению с профильным Федеральным законом «О негосударственных пенсионных фондах». </w:t>
      </w:r>
      <w:bookmarkStart w:id="1" w:name="Par2"/>
      <w:bookmarkEnd w:id="1"/>
      <w:r w:rsidRPr="00D92746">
        <w:rPr>
          <w:rFonts w:ascii="Times New Roman" w:hAnsi="Times New Roman" w:cs="Times New Roman"/>
          <w:sz w:val="27"/>
          <w:szCs w:val="27"/>
        </w:rPr>
        <w:t xml:space="preserve">Банк России и </w:t>
      </w:r>
      <w:r w:rsidR="00385494" w:rsidRPr="00D92746">
        <w:rPr>
          <w:rFonts w:ascii="Times New Roman" w:hAnsi="Times New Roman" w:cs="Times New Roman"/>
          <w:sz w:val="27"/>
          <w:szCs w:val="27"/>
        </w:rPr>
        <w:t>СРО</w:t>
      </w:r>
      <w:r w:rsidRPr="00D92746">
        <w:rPr>
          <w:rFonts w:ascii="Times New Roman" w:hAnsi="Times New Roman" w:cs="Times New Roman"/>
          <w:sz w:val="27"/>
          <w:szCs w:val="27"/>
        </w:rPr>
        <w:t xml:space="preserve"> могут создавать совместные рабочие группы,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а также </w:t>
      </w:r>
      <w:r w:rsidRPr="00D92746">
        <w:rPr>
          <w:rFonts w:ascii="Times New Roman" w:hAnsi="Times New Roman" w:cs="Times New Roman"/>
          <w:sz w:val="27"/>
          <w:szCs w:val="27"/>
        </w:rPr>
        <w:t xml:space="preserve">иные объединения для совместной подготовки проектов нормативных актов.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 w:rsidR="00385494" w:rsidRPr="00D92746">
        <w:rPr>
          <w:rFonts w:ascii="Times New Roman" w:hAnsi="Times New Roman" w:cs="Times New Roman"/>
          <w:sz w:val="27"/>
          <w:szCs w:val="27"/>
        </w:rPr>
        <w:t>пенсионного обеспечения и пенсионного страхования</w:t>
      </w:r>
      <w:r w:rsidRPr="00D92746">
        <w:rPr>
          <w:rFonts w:ascii="Times New Roman" w:hAnsi="Times New Roman" w:cs="Times New Roman"/>
          <w:sz w:val="27"/>
          <w:szCs w:val="27"/>
        </w:rPr>
        <w:t xml:space="preserve">, может привлекать </w:t>
      </w:r>
      <w:r w:rsidR="00385494" w:rsidRPr="00D92746">
        <w:rPr>
          <w:rFonts w:ascii="Times New Roman" w:hAnsi="Times New Roman" w:cs="Times New Roman"/>
          <w:sz w:val="27"/>
          <w:szCs w:val="27"/>
        </w:rPr>
        <w:t>СРО</w:t>
      </w:r>
      <w:r w:rsidRPr="00D92746">
        <w:rPr>
          <w:rFonts w:ascii="Times New Roman" w:hAnsi="Times New Roman" w:cs="Times New Roman"/>
          <w:sz w:val="27"/>
          <w:szCs w:val="27"/>
        </w:rPr>
        <w:t xml:space="preserve"> для участия в рабочих группах в целях разработки нормативных правовых актов.</w:t>
      </w:r>
      <w:r w:rsidR="00385494" w:rsidRPr="00D9274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385494" w:rsidRPr="00D92746">
        <w:rPr>
          <w:rFonts w:ascii="Times New Roman" w:hAnsi="Times New Roman" w:cs="Times New Roman"/>
          <w:sz w:val="27"/>
          <w:szCs w:val="27"/>
        </w:rPr>
        <w:t>СРО</w:t>
      </w:r>
      <w:r w:rsidRPr="00D92746">
        <w:rPr>
          <w:rFonts w:ascii="Times New Roman" w:hAnsi="Times New Roman" w:cs="Times New Roman"/>
          <w:sz w:val="27"/>
          <w:szCs w:val="27"/>
        </w:rPr>
        <w:t xml:space="preserve">, действующие на финансовом рынке, имеют право создать совет саморегулируемых организаций из числа </w:t>
      </w:r>
      <w:r w:rsidR="00385494" w:rsidRPr="00D92746">
        <w:rPr>
          <w:rFonts w:ascii="Times New Roman" w:hAnsi="Times New Roman" w:cs="Times New Roman"/>
          <w:sz w:val="27"/>
          <w:szCs w:val="27"/>
        </w:rPr>
        <w:t xml:space="preserve">своих </w:t>
      </w:r>
      <w:r w:rsidRPr="00D92746">
        <w:rPr>
          <w:rFonts w:ascii="Times New Roman" w:hAnsi="Times New Roman" w:cs="Times New Roman"/>
          <w:sz w:val="27"/>
          <w:szCs w:val="27"/>
        </w:rPr>
        <w:t>руководителей</w:t>
      </w:r>
      <w:r w:rsidR="00385494" w:rsidRPr="00D92746">
        <w:rPr>
          <w:rFonts w:ascii="Times New Roman" w:hAnsi="Times New Roman" w:cs="Times New Roman"/>
          <w:sz w:val="27"/>
          <w:szCs w:val="27"/>
        </w:rPr>
        <w:t xml:space="preserve"> для представительства </w:t>
      </w:r>
      <w:r w:rsidRPr="00D92746">
        <w:rPr>
          <w:rFonts w:ascii="Times New Roman" w:hAnsi="Times New Roman" w:cs="Times New Roman"/>
          <w:sz w:val="27"/>
          <w:szCs w:val="27"/>
        </w:rPr>
        <w:t>в Банке России.</w:t>
      </w:r>
      <w:proofErr w:type="gramEnd"/>
    </w:p>
    <w:p w14:paraId="5B47DCC7" w14:textId="77777777" w:rsidR="00385A63" w:rsidRPr="00D92746" w:rsidRDefault="00A94542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>И</w:t>
      </w:r>
      <w:r w:rsidR="007348FA" w:rsidRPr="00D92746">
        <w:rPr>
          <w:rFonts w:ascii="Times New Roman" w:hAnsi="Times New Roman" w:cs="Times New Roman"/>
          <w:sz w:val="27"/>
          <w:szCs w:val="27"/>
        </w:rPr>
        <w:t xml:space="preserve">нициатива «снизу» и участие рынка в </w:t>
      </w:r>
      <w:r w:rsidRPr="00D92746">
        <w:rPr>
          <w:rFonts w:ascii="Times New Roman" w:hAnsi="Times New Roman" w:cs="Times New Roman"/>
          <w:sz w:val="27"/>
          <w:szCs w:val="27"/>
        </w:rPr>
        <w:t xml:space="preserve">работе над </w:t>
      </w:r>
      <w:r w:rsidR="007348FA" w:rsidRPr="00D92746">
        <w:rPr>
          <w:rFonts w:ascii="Times New Roman" w:hAnsi="Times New Roman" w:cs="Times New Roman"/>
          <w:sz w:val="27"/>
          <w:szCs w:val="27"/>
        </w:rPr>
        <w:t>пенсионной реформ</w:t>
      </w:r>
      <w:r w:rsidRPr="00D92746">
        <w:rPr>
          <w:rFonts w:ascii="Times New Roman" w:hAnsi="Times New Roman" w:cs="Times New Roman"/>
          <w:sz w:val="27"/>
          <w:szCs w:val="27"/>
        </w:rPr>
        <w:t xml:space="preserve">ой, формирование предложений в отношении регулирования своей деятельности </w:t>
      </w:r>
      <w:proofErr w:type="gramStart"/>
      <w:r w:rsidR="007348FA" w:rsidRPr="00D92746">
        <w:rPr>
          <w:rFonts w:ascii="Times New Roman" w:hAnsi="Times New Roman" w:cs="Times New Roman"/>
          <w:sz w:val="27"/>
          <w:szCs w:val="27"/>
        </w:rPr>
        <w:t>дало серьезные плоды</w:t>
      </w:r>
      <w:proofErr w:type="gramEnd"/>
      <w:r w:rsidR="007348FA" w:rsidRPr="00D92746">
        <w:rPr>
          <w:rFonts w:ascii="Times New Roman" w:hAnsi="Times New Roman" w:cs="Times New Roman"/>
          <w:sz w:val="27"/>
          <w:szCs w:val="27"/>
        </w:rPr>
        <w:t xml:space="preserve"> за последние годы. </w:t>
      </w:r>
      <w:proofErr w:type="gramStart"/>
      <w:r w:rsidR="007348FA" w:rsidRPr="00D92746">
        <w:rPr>
          <w:rFonts w:ascii="Times New Roman" w:hAnsi="Times New Roman" w:cs="Times New Roman"/>
          <w:sz w:val="27"/>
          <w:szCs w:val="27"/>
        </w:rPr>
        <w:t xml:space="preserve">Именно учет мнения пенсионного </w:t>
      </w:r>
      <w:r w:rsidR="00426E4E" w:rsidRPr="00D92746">
        <w:rPr>
          <w:rFonts w:ascii="Times New Roman" w:hAnsi="Times New Roman" w:cs="Times New Roman"/>
          <w:sz w:val="27"/>
          <w:szCs w:val="27"/>
        </w:rPr>
        <w:t xml:space="preserve">сообщества </w:t>
      </w:r>
      <w:r w:rsidR="007348FA" w:rsidRPr="00D92746">
        <w:rPr>
          <w:rFonts w:ascii="Times New Roman" w:hAnsi="Times New Roman" w:cs="Times New Roman"/>
          <w:sz w:val="27"/>
          <w:szCs w:val="27"/>
        </w:rPr>
        <w:t xml:space="preserve">и привлечение его представителей к разработке нормативно-правовых актов не только </w:t>
      </w:r>
      <w:r w:rsidR="007348FA" w:rsidRPr="00D92746">
        <w:rPr>
          <w:rFonts w:ascii="Times New Roman" w:hAnsi="Times New Roman" w:cs="Times New Roman"/>
          <w:sz w:val="27"/>
          <w:szCs w:val="27"/>
        </w:rPr>
        <w:lastRenderedPageBreak/>
        <w:t>Банком России, но и Мин</w:t>
      </w:r>
      <w:r w:rsidR="00385A63" w:rsidRPr="00D92746">
        <w:rPr>
          <w:rFonts w:ascii="Times New Roman" w:hAnsi="Times New Roman" w:cs="Times New Roman"/>
          <w:sz w:val="27"/>
          <w:szCs w:val="27"/>
        </w:rPr>
        <w:t>истерством финансов РФ</w:t>
      </w:r>
      <w:r w:rsidR="000E3297" w:rsidRPr="00D92746">
        <w:rPr>
          <w:rFonts w:ascii="Times New Roman" w:hAnsi="Times New Roman" w:cs="Times New Roman"/>
          <w:sz w:val="27"/>
          <w:szCs w:val="27"/>
        </w:rPr>
        <w:t xml:space="preserve"> и</w:t>
      </w:r>
      <w:r w:rsidR="007348FA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385A63" w:rsidRPr="00D92746">
        <w:rPr>
          <w:rFonts w:ascii="Times New Roman" w:hAnsi="Times New Roman" w:cs="Times New Roman"/>
          <w:sz w:val="27"/>
          <w:szCs w:val="27"/>
        </w:rPr>
        <w:t xml:space="preserve">Министерством труда и социальной защиты РФ </w:t>
      </w:r>
      <w:r w:rsidR="007348FA" w:rsidRPr="00D92746">
        <w:rPr>
          <w:rFonts w:ascii="Times New Roman" w:hAnsi="Times New Roman" w:cs="Times New Roman"/>
          <w:sz w:val="27"/>
          <w:szCs w:val="27"/>
        </w:rPr>
        <w:t>максимально снизили напряженность прохождения реформы</w:t>
      </w:r>
      <w:r w:rsidR="00426E4E" w:rsidRPr="00D92746">
        <w:rPr>
          <w:rFonts w:ascii="Times New Roman" w:hAnsi="Times New Roman" w:cs="Times New Roman"/>
          <w:sz w:val="27"/>
          <w:szCs w:val="27"/>
        </w:rPr>
        <w:t xml:space="preserve"> 2013 – 2015 </w:t>
      </w:r>
      <w:r w:rsidR="00385A63" w:rsidRPr="00D92746">
        <w:rPr>
          <w:rFonts w:ascii="Times New Roman" w:hAnsi="Times New Roman" w:cs="Times New Roman"/>
          <w:sz w:val="27"/>
          <w:szCs w:val="27"/>
        </w:rPr>
        <w:t>годов</w:t>
      </w:r>
      <w:r w:rsidR="007348FA" w:rsidRPr="00D92746">
        <w:rPr>
          <w:rFonts w:ascii="Times New Roman" w:hAnsi="Times New Roman" w:cs="Times New Roman"/>
          <w:sz w:val="27"/>
          <w:szCs w:val="27"/>
        </w:rPr>
        <w:t xml:space="preserve">, </w:t>
      </w:r>
      <w:r w:rsidR="00426E4E" w:rsidRPr="00D92746">
        <w:rPr>
          <w:rFonts w:ascii="Times New Roman" w:hAnsi="Times New Roman" w:cs="Times New Roman"/>
          <w:sz w:val="27"/>
          <w:szCs w:val="27"/>
        </w:rPr>
        <w:t>обеспечил</w:t>
      </w:r>
      <w:r w:rsidR="00385A63" w:rsidRPr="00D92746">
        <w:rPr>
          <w:rFonts w:ascii="Times New Roman" w:hAnsi="Times New Roman" w:cs="Times New Roman"/>
          <w:sz w:val="27"/>
          <w:szCs w:val="27"/>
        </w:rPr>
        <w:t>и</w:t>
      </w:r>
      <w:r w:rsidR="00426E4E" w:rsidRPr="00D92746">
        <w:rPr>
          <w:rFonts w:ascii="Times New Roman" w:hAnsi="Times New Roman" w:cs="Times New Roman"/>
          <w:sz w:val="27"/>
          <w:szCs w:val="27"/>
        </w:rPr>
        <w:t xml:space="preserve"> эффективность </w:t>
      </w:r>
      <w:r w:rsidR="00385A63" w:rsidRPr="00D92746">
        <w:rPr>
          <w:rFonts w:ascii="Times New Roman" w:hAnsi="Times New Roman" w:cs="Times New Roman"/>
          <w:sz w:val="27"/>
          <w:szCs w:val="27"/>
        </w:rPr>
        <w:t xml:space="preserve">и результативность </w:t>
      </w:r>
      <w:r w:rsidR="007348FA" w:rsidRPr="00D92746">
        <w:rPr>
          <w:rFonts w:ascii="Times New Roman" w:hAnsi="Times New Roman" w:cs="Times New Roman"/>
          <w:sz w:val="27"/>
          <w:szCs w:val="27"/>
        </w:rPr>
        <w:t>акционирования НПФ</w:t>
      </w:r>
      <w:r w:rsidR="00426E4E" w:rsidRPr="00D92746">
        <w:rPr>
          <w:rFonts w:ascii="Times New Roman" w:hAnsi="Times New Roman" w:cs="Times New Roman"/>
          <w:sz w:val="27"/>
          <w:szCs w:val="27"/>
        </w:rPr>
        <w:t xml:space="preserve">, а также вступления </w:t>
      </w:r>
      <w:r w:rsidR="007348FA" w:rsidRPr="00D92746">
        <w:rPr>
          <w:rFonts w:ascii="Times New Roman" w:hAnsi="Times New Roman" w:cs="Times New Roman"/>
          <w:sz w:val="27"/>
          <w:szCs w:val="27"/>
        </w:rPr>
        <w:t>в систему гарантирования</w:t>
      </w:r>
      <w:r w:rsidR="00385A63" w:rsidRPr="00D92746">
        <w:rPr>
          <w:rFonts w:ascii="Times New Roman" w:hAnsi="Times New Roman" w:cs="Times New Roman"/>
          <w:sz w:val="27"/>
          <w:szCs w:val="27"/>
        </w:rPr>
        <w:t xml:space="preserve"> пенсионных накоплений</w:t>
      </w:r>
      <w:r w:rsidR="007348FA" w:rsidRPr="00D92746">
        <w:rPr>
          <w:rFonts w:ascii="Times New Roman" w:hAnsi="Times New Roman" w:cs="Times New Roman"/>
          <w:sz w:val="27"/>
          <w:szCs w:val="27"/>
        </w:rPr>
        <w:t>.</w:t>
      </w:r>
      <w:r w:rsidR="00834286" w:rsidRPr="00D92746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14:paraId="231ADA30" w14:textId="7FD58EE4" w:rsidR="000E3297" w:rsidRPr="00D92746" w:rsidRDefault="00385A63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Одной из наиболее эффективных таких площадок </w:t>
      </w:r>
      <w:r w:rsidR="00AF0EB7" w:rsidRPr="00D92746">
        <w:rPr>
          <w:rFonts w:ascii="Times New Roman" w:hAnsi="Times New Roman" w:cs="Times New Roman"/>
          <w:sz w:val="27"/>
          <w:szCs w:val="27"/>
        </w:rPr>
        <w:t>стал</w:t>
      </w:r>
      <w:r w:rsidRPr="00D92746">
        <w:rPr>
          <w:rFonts w:ascii="Times New Roman" w:hAnsi="Times New Roman" w:cs="Times New Roman"/>
          <w:sz w:val="27"/>
          <w:szCs w:val="27"/>
        </w:rPr>
        <w:t>и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426E4E" w:rsidRPr="00D92746">
        <w:rPr>
          <w:rFonts w:ascii="Times New Roman" w:hAnsi="Times New Roman" w:cs="Times New Roman"/>
          <w:sz w:val="27"/>
          <w:szCs w:val="27"/>
        </w:rPr>
        <w:t xml:space="preserve">Межведомственная </w:t>
      </w:r>
      <w:r w:rsidRPr="00D92746">
        <w:rPr>
          <w:rFonts w:ascii="Times New Roman" w:hAnsi="Times New Roman" w:cs="Times New Roman"/>
          <w:sz w:val="27"/>
          <w:szCs w:val="27"/>
        </w:rPr>
        <w:t xml:space="preserve">и экспертная </w:t>
      </w:r>
      <w:r w:rsidR="00AF0EB7" w:rsidRPr="00D92746">
        <w:rPr>
          <w:rFonts w:ascii="Times New Roman" w:hAnsi="Times New Roman" w:cs="Times New Roman"/>
          <w:sz w:val="27"/>
          <w:szCs w:val="27"/>
        </w:rPr>
        <w:t>рабоч</w:t>
      </w:r>
      <w:r w:rsidRPr="00D92746">
        <w:rPr>
          <w:rFonts w:ascii="Times New Roman" w:hAnsi="Times New Roman" w:cs="Times New Roman"/>
          <w:sz w:val="27"/>
          <w:szCs w:val="27"/>
        </w:rPr>
        <w:t xml:space="preserve">ие </w:t>
      </w:r>
      <w:r w:rsidR="00AF0EB7" w:rsidRPr="00D92746">
        <w:rPr>
          <w:rFonts w:ascii="Times New Roman" w:hAnsi="Times New Roman" w:cs="Times New Roman"/>
          <w:sz w:val="27"/>
          <w:szCs w:val="27"/>
        </w:rPr>
        <w:t>групп</w:t>
      </w:r>
      <w:r w:rsidRPr="00D92746">
        <w:rPr>
          <w:rFonts w:ascii="Times New Roman" w:hAnsi="Times New Roman" w:cs="Times New Roman"/>
          <w:sz w:val="27"/>
          <w:szCs w:val="27"/>
        </w:rPr>
        <w:t>ы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426E4E" w:rsidRPr="00D92746">
        <w:rPr>
          <w:rFonts w:ascii="Times New Roman" w:hAnsi="Times New Roman" w:cs="Times New Roman"/>
          <w:sz w:val="27"/>
          <w:szCs w:val="27"/>
        </w:rPr>
        <w:t>при Министерстве финансов РФ, на котор</w:t>
      </w:r>
      <w:r w:rsidRPr="00D92746">
        <w:rPr>
          <w:rFonts w:ascii="Times New Roman" w:hAnsi="Times New Roman" w:cs="Times New Roman"/>
          <w:sz w:val="27"/>
          <w:szCs w:val="27"/>
        </w:rPr>
        <w:t xml:space="preserve">ых </w:t>
      </w:r>
      <w:r w:rsidR="00426E4E" w:rsidRPr="00D92746">
        <w:rPr>
          <w:rFonts w:ascii="Times New Roman" w:hAnsi="Times New Roman" w:cs="Times New Roman"/>
          <w:sz w:val="27"/>
          <w:szCs w:val="27"/>
        </w:rPr>
        <w:t xml:space="preserve">происходило согласование ключевых вопросов развития </w:t>
      </w:r>
      <w:r w:rsidRPr="00D92746">
        <w:rPr>
          <w:rFonts w:ascii="Times New Roman" w:hAnsi="Times New Roman" w:cs="Times New Roman"/>
          <w:sz w:val="27"/>
          <w:szCs w:val="27"/>
        </w:rPr>
        <w:t xml:space="preserve">и институционального реформирования </w:t>
      </w:r>
      <w:r w:rsidR="00426E4E" w:rsidRPr="00D92746">
        <w:rPr>
          <w:rFonts w:ascii="Times New Roman" w:hAnsi="Times New Roman" w:cs="Times New Roman"/>
          <w:sz w:val="27"/>
          <w:szCs w:val="27"/>
        </w:rPr>
        <w:t>пенсионного рынка, велась разработка предложений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Pr="00D92746">
        <w:rPr>
          <w:rFonts w:ascii="Times New Roman" w:hAnsi="Times New Roman" w:cs="Times New Roman"/>
          <w:sz w:val="27"/>
          <w:szCs w:val="27"/>
        </w:rPr>
        <w:t xml:space="preserve">и проектов </w:t>
      </w:r>
      <w:r w:rsidR="00AF0EB7" w:rsidRPr="00D92746">
        <w:rPr>
          <w:rFonts w:ascii="Times New Roman" w:hAnsi="Times New Roman" w:cs="Times New Roman"/>
          <w:sz w:val="27"/>
          <w:szCs w:val="27"/>
        </w:rPr>
        <w:t>нормативн</w:t>
      </w:r>
      <w:r w:rsidRPr="00D92746">
        <w:rPr>
          <w:rFonts w:ascii="Times New Roman" w:hAnsi="Times New Roman" w:cs="Times New Roman"/>
          <w:sz w:val="27"/>
          <w:szCs w:val="27"/>
        </w:rPr>
        <w:t>ых правовых актов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. Большая работа также системно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проводилась 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в группе </w:t>
      </w:r>
      <w:r w:rsidRPr="00D92746">
        <w:rPr>
          <w:rFonts w:ascii="Times New Roman" w:hAnsi="Times New Roman" w:cs="Times New Roman"/>
          <w:sz w:val="27"/>
          <w:szCs w:val="27"/>
        </w:rPr>
        <w:t xml:space="preserve">Банка России 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и </w:t>
      </w:r>
      <w:r w:rsidRPr="00D92746">
        <w:rPr>
          <w:rFonts w:ascii="Times New Roman" w:hAnsi="Times New Roman" w:cs="Times New Roman"/>
          <w:sz w:val="27"/>
          <w:szCs w:val="27"/>
        </w:rPr>
        <w:t>НАПФ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 по доработке нормативн</w:t>
      </w:r>
      <w:r w:rsidRPr="00D92746">
        <w:rPr>
          <w:rFonts w:ascii="Times New Roman" w:hAnsi="Times New Roman" w:cs="Times New Roman"/>
          <w:sz w:val="27"/>
          <w:szCs w:val="27"/>
        </w:rPr>
        <w:t xml:space="preserve">ых правовых </w:t>
      </w:r>
      <w:r w:rsidR="00AF0EB7" w:rsidRPr="00D92746">
        <w:rPr>
          <w:rFonts w:ascii="Times New Roman" w:hAnsi="Times New Roman" w:cs="Times New Roman"/>
          <w:sz w:val="27"/>
          <w:szCs w:val="27"/>
        </w:rPr>
        <w:t>актов,</w:t>
      </w:r>
      <w:r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рабочих группах </w:t>
      </w:r>
      <w:r w:rsidRPr="00D92746">
        <w:rPr>
          <w:rFonts w:ascii="Times New Roman" w:hAnsi="Times New Roman" w:cs="Times New Roman"/>
          <w:sz w:val="27"/>
          <w:szCs w:val="27"/>
        </w:rPr>
        <w:t>Минтруда России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 и</w:t>
      </w:r>
      <w:r w:rsidRPr="00D92746">
        <w:rPr>
          <w:rFonts w:ascii="Times New Roman" w:hAnsi="Times New Roman" w:cs="Times New Roman"/>
          <w:sz w:val="27"/>
          <w:szCs w:val="27"/>
        </w:rPr>
        <w:t xml:space="preserve"> Минэкономразвития России</w:t>
      </w:r>
      <w:r w:rsidR="00AF0EB7" w:rsidRPr="00D92746">
        <w:rPr>
          <w:rFonts w:ascii="Times New Roman" w:hAnsi="Times New Roman" w:cs="Times New Roman"/>
          <w:sz w:val="27"/>
          <w:szCs w:val="27"/>
        </w:rPr>
        <w:t xml:space="preserve">. </w:t>
      </w:r>
      <w:r w:rsidR="000E3297" w:rsidRPr="00D92746">
        <w:rPr>
          <w:rFonts w:ascii="Times New Roman" w:hAnsi="Times New Roman" w:cs="Times New Roman"/>
          <w:sz w:val="27"/>
          <w:szCs w:val="27"/>
        </w:rPr>
        <w:t>По сути нормы нового закона закрепили уже существующую практику участия рынка в работе государственных органов</w:t>
      </w:r>
      <w:r w:rsidRPr="00D92746">
        <w:rPr>
          <w:rFonts w:ascii="Times New Roman" w:hAnsi="Times New Roman" w:cs="Times New Roman"/>
          <w:sz w:val="27"/>
          <w:szCs w:val="27"/>
        </w:rPr>
        <w:t xml:space="preserve"> и регулятора</w:t>
      </w:r>
      <w:r w:rsidR="000E3297" w:rsidRPr="00D92746">
        <w:rPr>
          <w:rFonts w:ascii="Times New Roman" w:hAnsi="Times New Roman" w:cs="Times New Roman"/>
          <w:sz w:val="27"/>
          <w:szCs w:val="27"/>
        </w:rPr>
        <w:t>.</w:t>
      </w:r>
    </w:p>
    <w:p w14:paraId="71222285" w14:textId="0FF0804C" w:rsidR="000E3297" w:rsidRPr="00D92746" w:rsidRDefault="000E3297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>Безусловно, для эффективного взаимодействия с государственным</w:t>
      </w:r>
      <w:r w:rsidR="00385A63" w:rsidRPr="00D92746">
        <w:rPr>
          <w:rFonts w:ascii="Times New Roman" w:hAnsi="Times New Roman" w:cs="Times New Roman"/>
          <w:sz w:val="27"/>
          <w:szCs w:val="27"/>
        </w:rPr>
        <w:t xml:space="preserve"> аппаратом </w:t>
      </w:r>
      <w:r w:rsidRPr="00D92746">
        <w:rPr>
          <w:rFonts w:ascii="Times New Roman" w:hAnsi="Times New Roman" w:cs="Times New Roman"/>
          <w:sz w:val="27"/>
          <w:szCs w:val="27"/>
        </w:rPr>
        <w:t xml:space="preserve">СРО должно </w:t>
      </w:r>
      <w:r w:rsidR="00385A63" w:rsidRPr="00D92746">
        <w:rPr>
          <w:rFonts w:ascii="Times New Roman" w:hAnsi="Times New Roman" w:cs="Times New Roman"/>
          <w:sz w:val="27"/>
          <w:szCs w:val="27"/>
        </w:rPr>
        <w:t xml:space="preserve">иметь не только штат </w:t>
      </w:r>
      <w:r w:rsidRPr="00D92746">
        <w:rPr>
          <w:rFonts w:ascii="Times New Roman" w:hAnsi="Times New Roman" w:cs="Times New Roman"/>
          <w:sz w:val="27"/>
          <w:szCs w:val="27"/>
        </w:rPr>
        <w:t>специалистов, но и широки</w:t>
      </w:r>
      <w:r w:rsidR="00385A63" w:rsidRPr="00D92746">
        <w:rPr>
          <w:rFonts w:ascii="Times New Roman" w:hAnsi="Times New Roman" w:cs="Times New Roman"/>
          <w:sz w:val="27"/>
          <w:szCs w:val="27"/>
        </w:rPr>
        <w:t>й</w:t>
      </w:r>
      <w:r w:rsidRPr="00D92746">
        <w:rPr>
          <w:rFonts w:ascii="Times New Roman" w:hAnsi="Times New Roman" w:cs="Times New Roman"/>
          <w:sz w:val="27"/>
          <w:szCs w:val="27"/>
        </w:rPr>
        <w:t xml:space="preserve"> кругозор экспертного мнения, которое сосредоточено в</w:t>
      </w:r>
      <w:r w:rsidR="00ED7045" w:rsidRPr="00D92746">
        <w:rPr>
          <w:rFonts w:ascii="Times New Roman" w:hAnsi="Times New Roman" w:cs="Times New Roman"/>
          <w:sz w:val="27"/>
          <w:szCs w:val="27"/>
        </w:rPr>
        <w:t xml:space="preserve">нутри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самих </w:t>
      </w:r>
      <w:r w:rsidRPr="00D92746">
        <w:rPr>
          <w:rFonts w:ascii="Times New Roman" w:hAnsi="Times New Roman" w:cs="Times New Roman"/>
          <w:sz w:val="27"/>
          <w:szCs w:val="27"/>
        </w:rPr>
        <w:t>участник</w:t>
      </w:r>
      <w:r w:rsidR="00ED7045" w:rsidRPr="00D92746">
        <w:rPr>
          <w:rFonts w:ascii="Times New Roman" w:hAnsi="Times New Roman" w:cs="Times New Roman"/>
          <w:sz w:val="27"/>
          <w:szCs w:val="27"/>
        </w:rPr>
        <w:t>ов</w:t>
      </w:r>
      <w:r w:rsidRPr="00D92746">
        <w:rPr>
          <w:rFonts w:ascii="Times New Roman" w:hAnsi="Times New Roman" w:cs="Times New Roman"/>
          <w:sz w:val="27"/>
          <w:szCs w:val="27"/>
        </w:rPr>
        <w:t xml:space="preserve"> рынка. Такое мнение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СРО </w:t>
      </w:r>
      <w:r w:rsidRPr="00D92746">
        <w:rPr>
          <w:rFonts w:ascii="Times New Roman" w:hAnsi="Times New Roman" w:cs="Times New Roman"/>
          <w:sz w:val="27"/>
          <w:szCs w:val="27"/>
        </w:rPr>
        <w:t xml:space="preserve">возможно получить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только </w:t>
      </w:r>
      <w:r w:rsidRPr="00D92746">
        <w:rPr>
          <w:rFonts w:ascii="Times New Roman" w:hAnsi="Times New Roman" w:cs="Times New Roman"/>
          <w:sz w:val="27"/>
          <w:szCs w:val="27"/>
        </w:rPr>
        <w:t xml:space="preserve">через </w:t>
      </w:r>
      <w:r w:rsidR="00ED7045" w:rsidRPr="00D92746">
        <w:rPr>
          <w:rFonts w:ascii="Times New Roman" w:hAnsi="Times New Roman" w:cs="Times New Roman"/>
          <w:sz w:val="27"/>
          <w:szCs w:val="27"/>
        </w:rPr>
        <w:t xml:space="preserve">налаженную систему коммуникации,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которая наиболее действенно работает </w:t>
      </w:r>
      <w:r w:rsidR="00ED7045" w:rsidRPr="00D92746">
        <w:rPr>
          <w:rFonts w:ascii="Times New Roman" w:hAnsi="Times New Roman" w:cs="Times New Roman"/>
          <w:sz w:val="27"/>
          <w:szCs w:val="27"/>
        </w:rPr>
        <w:t xml:space="preserve">через </w:t>
      </w:r>
      <w:r w:rsidRPr="00D92746">
        <w:rPr>
          <w:rFonts w:ascii="Times New Roman" w:hAnsi="Times New Roman" w:cs="Times New Roman"/>
          <w:sz w:val="27"/>
          <w:szCs w:val="27"/>
        </w:rPr>
        <w:t>профильны</w:t>
      </w:r>
      <w:r w:rsidR="00ED7045" w:rsidRPr="00D92746">
        <w:rPr>
          <w:rFonts w:ascii="Times New Roman" w:hAnsi="Times New Roman" w:cs="Times New Roman"/>
          <w:sz w:val="27"/>
          <w:szCs w:val="27"/>
        </w:rPr>
        <w:t xml:space="preserve">е </w:t>
      </w:r>
      <w:r w:rsidRPr="00D92746">
        <w:rPr>
          <w:rFonts w:ascii="Times New Roman" w:hAnsi="Times New Roman" w:cs="Times New Roman"/>
          <w:sz w:val="27"/>
          <w:szCs w:val="27"/>
        </w:rPr>
        <w:t>комитет</w:t>
      </w:r>
      <w:r w:rsidR="00ED7045" w:rsidRPr="00D92746">
        <w:rPr>
          <w:rFonts w:ascii="Times New Roman" w:hAnsi="Times New Roman" w:cs="Times New Roman"/>
          <w:sz w:val="27"/>
          <w:szCs w:val="27"/>
        </w:rPr>
        <w:t xml:space="preserve">ы </w:t>
      </w:r>
      <w:r w:rsidRPr="00D92746">
        <w:rPr>
          <w:rFonts w:ascii="Times New Roman" w:hAnsi="Times New Roman" w:cs="Times New Roman"/>
          <w:sz w:val="27"/>
          <w:szCs w:val="27"/>
        </w:rPr>
        <w:t>и комисси</w:t>
      </w:r>
      <w:r w:rsidR="00ED7045" w:rsidRPr="00D92746">
        <w:rPr>
          <w:rFonts w:ascii="Times New Roman" w:hAnsi="Times New Roman" w:cs="Times New Roman"/>
          <w:sz w:val="27"/>
          <w:szCs w:val="27"/>
        </w:rPr>
        <w:t>и ассоциации</w:t>
      </w:r>
      <w:r w:rsidRPr="00D92746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6D65A989" w14:textId="04CD4085" w:rsidR="00BE1930" w:rsidRPr="00D92746" w:rsidRDefault="004E234F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Таким </w:t>
      </w:r>
      <w:r w:rsidR="00BE1930" w:rsidRPr="00D92746">
        <w:rPr>
          <w:rFonts w:ascii="Times New Roman" w:hAnsi="Times New Roman" w:cs="Times New Roman"/>
          <w:sz w:val="27"/>
          <w:szCs w:val="27"/>
        </w:rPr>
        <w:t>образом</w:t>
      </w:r>
      <w:r w:rsidR="00D92746">
        <w:rPr>
          <w:rFonts w:ascii="Times New Roman" w:hAnsi="Times New Roman" w:cs="Times New Roman"/>
          <w:sz w:val="27"/>
          <w:szCs w:val="27"/>
        </w:rPr>
        <w:t>,</w:t>
      </w:r>
      <w:r w:rsidR="00BE1930" w:rsidRPr="00D92746">
        <w:rPr>
          <w:rFonts w:ascii="Times New Roman" w:hAnsi="Times New Roman" w:cs="Times New Roman"/>
          <w:sz w:val="27"/>
          <w:szCs w:val="27"/>
        </w:rPr>
        <w:t xml:space="preserve"> в значении </w:t>
      </w:r>
      <w:r w:rsidRPr="00D92746">
        <w:rPr>
          <w:rFonts w:ascii="Times New Roman" w:hAnsi="Times New Roman" w:cs="Times New Roman"/>
          <w:sz w:val="27"/>
          <w:szCs w:val="27"/>
        </w:rPr>
        <w:t xml:space="preserve">СРО можно укрупненно </w:t>
      </w:r>
      <w:r w:rsidR="00BE1930" w:rsidRPr="00D92746">
        <w:rPr>
          <w:rFonts w:ascii="Times New Roman" w:hAnsi="Times New Roman" w:cs="Times New Roman"/>
          <w:sz w:val="27"/>
          <w:szCs w:val="27"/>
        </w:rPr>
        <w:t xml:space="preserve">выделить два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вектора или </w:t>
      </w:r>
      <w:r w:rsidR="00BE1930" w:rsidRPr="00D92746">
        <w:rPr>
          <w:rFonts w:ascii="Times New Roman" w:hAnsi="Times New Roman" w:cs="Times New Roman"/>
          <w:sz w:val="27"/>
          <w:szCs w:val="27"/>
        </w:rPr>
        <w:t>направления:</w:t>
      </w:r>
    </w:p>
    <w:p w14:paraId="6D856A56" w14:textId="330F785D" w:rsidR="00BE1930" w:rsidRPr="00D92746" w:rsidRDefault="00BE1930" w:rsidP="00BE1930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«сверху – вниз»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- направление, связанное </w:t>
      </w:r>
      <w:r w:rsidR="004E234F" w:rsidRPr="00D92746">
        <w:rPr>
          <w:rFonts w:ascii="Times New Roman" w:hAnsi="Times New Roman" w:cs="Times New Roman"/>
          <w:sz w:val="27"/>
          <w:szCs w:val="27"/>
        </w:rPr>
        <w:t xml:space="preserve">с </w:t>
      </w:r>
      <w:r w:rsidRPr="00D92746">
        <w:rPr>
          <w:rFonts w:ascii="Times New Roman" w:hAnsi="Times New Roman" w:cs="Times New Roman"/>
          <w:sz w:val="27"/>
          <w:szCs w:val="27"/>
        </w:rPr>
        <w:t xml:space="preserve">задачами регулирования пенсионного рынка </w:t>
      </w:r>
      <w:r w:rsidR="004E234F" w:rsidRPr="00D92746">
        <w:rPr>
          <w:rFonts w:ascii="Times New Roman" w:hAnsi="Times New Roman" w:cs="Times New Roman"/>
          <w:sz w:val="27"/>
          <w:szCs w:val="27"/>
        </w:rPr>
        <w:t>Банком России</w:t>
      </w:r>
      <w:r w:rsidRPr="00D92746">
        <w:rPr>
          <w:rFonts w:ascii="Times New Roman" w:hAnsi="Times New Roman" w:cs="Times New Roman"/>
          <w:sz w:val="27"/>
          <w:szCs w:val="27"/>
        </w:rPr>
        <w:t>, повышения его качества и эффективности, унификации правил</w:t>
      </w:r>
      <w:r w:rsidR="00A1792E" w:rsidRPr="00D92746">
        <w:rPr>
          <w:rFonts w:ascii="Times New Roman" w:hAnsi="Times New Roman" w:cs="Times New Roman"/>
          <w:sz w:val="27"/>
          <w:szCs w:val="27"/>
        </w:rPr>
        <w:t xml:space="preserve"> и стандартов</w:t>
      </w:r>
      <w:r w:rsidRPr="00D92746">
        <w:rPr>
          <w:rFonts w:ascii="Times New Roman" w:hAnsi="Times New Roman" w:cs="Times New Roman"/>
          <w:sz w:val="27"/>
          <w:szCs w:val="27"/>
        </w:rPr>
        <w:t>, делегирования надзорного функционала в негосударственный сектор;</w:t>
      </w:r>
    </w:p>
    <w:p w14:paraId="2B80F787" w14:textId="420601C6" w:rsidR="00BE1930" w:rsidRPr="00D92746" w:rsidRDefault="00BE1930" w:rsidP="00BE1930">
      <w:pPr>
        <w:pStyle w:val="a3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«снизу – вверх» - направление, связанное с защитой рынком своих интересов </w:t>
      </w:r>
      <w:r w:rsidR="004E234F" w:rsidRPr="00D92746">
        <w:rPr>
          <w:rFonts w:ascii="Times New Roman" w:hAnsi="Times New Roman" w:cs="Times New Roman"/>
          <w:sz w:val="27"/>
          <w:szCs w:val="27"/>
        </w:rPr>
        <w:t>перед регулятором и государственными органами</w:t>
      </w:r>
      <w:r w:rsidRPr="00D92746">
        <w:rPr>
          <w:rFonts w:ascii="Times New Roman" w:hAnsi="Times New Roman" w:cs="Times New Roman"/>
          <w:sz w:val="27"/>
          <w:szCs w:val="27"/>
        </w:rPr>
        <w:t xml:space="preserve">, формированием централизованной экспертизы, </w:t>
      </w:r>
      <w:r w:rsidR="00A1792E" w:rsidRPr="00D92746">
        <w:rPr>
          <w:rFonts w:ascii="Times New Roman" w:hAnsi="Times New Roman" w:cs="Times New Roman"/>
          <w:sz w:val="27"/>
          <w:szCs w:val="27"/>
        </w:rPr>
        <w:t xml:space="preserve">базы знаний и </w:t>
      </w:r>
      <w:r w:rsidRPr="00D92746">
        <w:rPr>
          <w:rFonts w:ascii="Times New Roman" w:hAnsi="Times New Roman" w:cs="Times New Roman"/>
          <w:sz w:val="27"/>
          <w:szCs w:val="27"/>
        </w:rPr>
        <w:t>стратегических инициатив</w:t>
      </w:r>
      <w:r w:rsidR="00A1792E" w:rsidRPr="00D92746">
        <w:rPr>
          <w:rFonts w:ascii="Times New Roman" w:hAnsi="Times New Roman" w:cs="Times New Roman"/>
          <w:sz w:val="27"/>
          <w:szCs w:val="27"/>
        </w:rPr>
        <w:t>,</w:t>
      </w:r>
      <w:r w:rsidRPr="00D92746">
        <w:rPr>
          <w:rFonts w:ascii="Times New Roman" w:hAnsi="Times New Roman" w:cs="Times New Roman"/>
          <w:sz w:val="27"/>
          <w:szCs w:val="27"/>
        </w:rPr>
        <w:t xml:space="preserve"> единого мнения </w:t>
      </w:r>
      <w:r w:rsidR="00A1792E" w:rsidRPr="00D92746">
        <w:rPr>
          <w:rFonts w:ascii="Times New Roman" w:hAnsi="Times New Roman" w:cs="Times New Roman"/>
          <w:sz w:val="27"/>
          <w:szCs w:val="27"/>
        </w:rPr>
        <w:t xml:space="preserve">или позиции </w:t>
      </w:r>
      <w:r w:rsidRPr="00D92746">
        <w:rPr>
          <w:rFonts w:ascii="Times New Roman" w:hAnsi="Times New Roman" w:cs="Times New Roman"/>
          <w:sz w:val="27"/>
          <w:szCs w:val="27"/>
        </w:rPr>
        <w:t xml:space="preserve">в отношении развития пенсионной реформы и законодательства. </w:t>
      </w:r>
    </w:p>
    <w:p w14:paraId="2FCEFCBE" w14:textId="4C44A2F5" w:rsidR="007E43D4" w:rsidRPr="00D92746" w:rsidRDefault="004E234F" w:rsidP="007E43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 xml:space="preserve">Конечно, </w:t>
      </w:r>
      <w:r w:rsidR="00BE1930" w:rsidRPr="00D92746">
        <w:rPr>
          <w:rFonts w:ascii="Times New Roman" w:hAnsi="Times New Roman" w:cs="Times New Roman"/>
          <w:sz w:val="27"/>
          <w:szCs w:val="27"/>
        </w:rPr>
        <w:t xml:space="preserve">первое направление </w:t>
      </w:r>
      <w:r w:rsidRPr="00D92746">
        <w:rPr>
          <w:rFonts w:ascii="Times New Roman" w:hAnsi="Times New Roman" w:cs="Times New Roman"/>
          <w:sz w:val="27"/>
          <w:szCs w:val="27"/>
        </w:rPr>
        <w:t xml:space="preserve">может быть </w:t>
      </w:r>
      <w:r w:rsidR="00BE1930" w:rsidRPr="00D92746">
        <w:rPr>
          <w:rFonts w:ascii="Times New Roman" w:hAnsi="Times New Roman" w:cs="Times New Roman"/>
          <w:sz w:val="27"/>
          <w:szCs w:val="27"/>
        </w:rPr>
        <w:t xml:space="preserve">полноценно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раскрыто </w:t>
      </w:r>
      <w:r w:rsidRPr="00D92746">
        <w:rPr>
          <w:rFonts w:ascii="Times New Roman" w:hAnsi="Times New Roman" w:cs="Times New Roman"/>
          <w:sz w:val="27"/>
          <w:szCs w:val="27"/>
        </w:rPr>
        <w:t xml:space="preserve">только при наличии </w:t>
      </w:r>
      <w:r w:rsidR="00BE1930" w:rsidRPr="00D92746">
        <w:rPr>
          <w:rFonts w:ascii="Times New Roman" w:hAnsi="Times New Roman" w:cs="Times New Roman"/>
          <w:sz w:val="27"/>
          <w:szCs w:val="27"/>
        </w:rPr>
        <w:t>у СРО</w:t>
      </w:r>
      <w:r w:rsidR="007E43D4" w:rsidRPr="00D92746">
        <w:rPr>
          <w:rFonts w:ascii="Times New Roman" w:hAnsi="Times New Roman" w:cs="Times New Roman"/>
          <w:sz w:val="27"/>
          <w:szCs w:val="27"/>
        </w:rPr>
        <w:t xml:space="preserve"> аккредитованного статуса</w:t>
      </w:r>
      <w:r w:rsidRPr="00D92746">
        <w:rPr>
          <w:rFonts w:ascii="Times New Roman" w:hAnsi="Times New Roman" w:cs="Times New Roman"/>
          <w:sz w:val="27"/>
          <w:szCs w:val="27"/>
        </w:rPr>
        <w:t xml:space="preserve">, что и отличает ее от </w:t>
      </w:r>
      <w:r w:rsidR="007E43D4" w:rsidRPr="00D92746">
        <w:rPr>
          <w:rFonts w:ascii="Times New Roman" w:hAnsi="Times New Roman" w:cs="Times New Roman"/>
          <w:sz w:val="27"/>
          <w:szCs w:val="27"/>
        </w:rPr>
        <w:t xml:space="preserve">типичной ассоциации </w:t>
      </w:r>
      <w:r w:rsidRPr="00D92746">
        <w:rPr>
          <w:rFonts w:ascii="Times New Roman" w:hAnsi="Times New Roman" w:cs="Times New Roman"/>
          <w:sz w:val="27"/>
          <w:szCs w:val="27"/>
        </w:rPr>
        <w:t xml:space="preserve">– некоммерческой организации, представляющей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узкую </w:t>
      </w:r>
      <w:r w:rsidRPr="00D92746">
        <w:rPr>
          <w:rFonts w:ascii="Times New Roman" w:hAnsi="Times New Roman" w:cs="Times New Roman"/>
          <w:sz w:val="27"/>
          <w:szCs w:val="27"/>
        </w:rPr>
        <w:t xml:space="preserve">группу участников рынка в </w:t>
      </w:r>
      <w:r w:rsidRPr="00D92746">
        <w:rPr>
          <w:rFonts w:ascii="Times New Roman" w:hAnsi="Times New Roman" w:cs="Times New Roman"/>
          <w:sz w:val="27"/>
          <w:szCs w:val="27"/>
        </w:rPr>
        <w:lastRenderedPageBreak/>
        <w:t xml:space="preserve">вопросах лоббирования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своих </w:t>
      </w:r>
      <w:r w:rsidRPr="00D92746">
        <w:rPr>
          <w:rFonts w:ascii="Times New Roman" w:hAnsi="Times New Roman" w:cs="Times New Roman"/>
          <w:sz w:val="27"/>
          <w:szCs w:val="27"/>
        </w:rPr>
        <w:t xml:space="preserve">интересов. Логически предполагается, что </w:t>
      </w:r>
      <w:proofErr w:type="gramStart"/>
      <w:r w:rsidR="007E43D4" w:rsidRPr="00D92746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="007E43D4" w:rsidRPr="00D9274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E43D4" w:rsidRPr="00D92746">
        <w:rPr>
          <w:rFonts w:ascii="Times New Roman" w:hAnsi="Times New Roman" w:cs="Times New Roman"/>
          <w:sz w:val="27"/>
          <w:szCs w:val="27"/>
        </w:rPr>
        <w:t>аккредитованной</w:t>
      </w:r>
      <w:proofErr w:type="gramEnd"/>
      <w:r w:rsidR="007E43D4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СРО </w:t>
      </w:r>
      <w:r w:rsidR="007E43D4" w:rsidRPr="00D92746">
        <w:rPr>
          <w:rFonts w:ascii="Times New Roman" w:hAnsi="Times New Roman" w:cs="Times New Roman"/>
          <w:sz w:val="27"/>
          <w:szCs w:val="27"/>
        </w:rPr>
        <w:t xml:space="preserve">должен быть выше и статус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официального </w:t>
      </w:r>
      <w:r w:rsidR="007E43D4" w:rsidRPr="00D92746">
        <w:rPr>
          <w:rFonts w:ascii="Times New Roman" w:hAnsi="Times New Roman" w:cs="Times New Roman"/>
          <w:sz w:val="27"/>
          <w:szCs w:val="27"/>
        </w:rPr>
        <w:t>представительства в государственных институтах, большие права</w:t>
      </w:r>
      <w:r w:rsidR="00A1792E" w:rsidRPr="00D92746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7E43D4" w:rsidRPr="00D92746">
        <w:rPr>
          <w:rFonts w:ascii="Times New Roman" w:hAnsi="Times New Roman" w:cs="Times New Roman"/>
          <w:sz w:val="27"/>
          <w:szCs w:val="27"/>
        </w:rPr>
        <w:t>ценность экспертного мнения.</w:t>
      </w:r>
      <w:r w:rsidR="0092642B" w:rsidRPr="00D92746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44209C" w14:textId="01A8F25A" w:rsidR="00AC2507" w:rsidRPr="00D92746" w:rsidRDefault="005F2FC3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92746">
        <w:rPr>
          <w:rFonts w:ascii="Times New Roman" w:hAnsi="Times New Roman" w:cs="Times New Roman"/>
          <w:sz w:val="27"/>
          <w:szCs w:val="27"/>
        </w:rPr>
        <w:t xml:space="preserve">Дополнительными или прикладными направлениями деятельности СРО могут быть, </w:t>
      </w:r>
      <w:r w:rsidR="00E81E6A" w:rsidRPr="00D92746">
        <w:rPr>
          <w:rFonts w:ascii="Times New Roman" w:hAnsi="Times New Roman" w:cs="Times New Roman"/>
          <w:sz w:val="27"/>
          <w:szCs w:val="27"/>
        </w:rPr>
        <w:t>уже привычны</w:t>
      </w:r>
      <w:r w:rsidRPr="00D92746">
        <w:rPr>
          <w:rFonts w:ascii="Times New Roman" w:hAnsi="Times New Roman" w:cs="Times New Roman"/>
          <w:sz w:val="27"/>
          <w:szCs w:val="27"/>
        </w:rPr>
        <w:t xml:space="preserve">е </w:t>
      </w:r>
      <w:r w:rsidR="00E81E6A" w:rsidRPr="00D92746">
        <w:rPr>
          <w:rFonts w:ascii="Times New Roman" w:hAnsi="Times New Roman" w:cs="Times New Roman"/>
          <w:sz w:val="27"/>
          <w:szCs w:val="27"/>
        </w:rPr>
        <w:t>для рынка</w:t>
      </w:r>
      <w:r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="003F2A63" w:rsidRPr="00D92746">
        <w:rPr>
          <w:rFonts w:ascii="Times New Roman" w:hAnsi="Times New Roman" w:cs="Times New Roman"/>
          <w:sz w:val="27"/>
          <w:szCs w:val="27"/>
        </w:rPr>
        <w:t>ю</w:t>
      </w:r>
      <w:r w:rsidR="00971253" w:rsidRPr="00D92746">
        <w:rPr>
          <w:rFonts w:ascii="Times New Roman" w:hAnsi="Times New Roman" w:cs="Times New Roman"/>
          <w:sz w:val="27"/>
          <w:szCs w:val="27"/>
        </w:rPr>
        <w:t>ридическая</w:t>
      </w:r>
      <w:r w:rsidR="00A1792E" w:rsidRPr="00D92746">
        <w:rPr>
          <w:rFonts w:ascii="Times New Roman" w:hAnsi="Times New Roman" w:cs="Times New Roman"/>
          <w:sz w:val="27"/>
          <w:szCs w:val="27"/>
        </w:rPr>
        <w:t xml:space="preserve">, экспертная или </w:t>
      </w:r>
      <w:r w:rsidR="00036CD1" w:rsidRPr="00D92746">
        <w:rPr>
          <w:rFonts w:ascii="Times New Roman" w:hAnsi="Times New Roman" w:cs="Times New Roman"/>
          <w:sz w:val="27"/>
          <w:szCs w:val="27"/>
        </w:rPr>
        <w:t>консалтинговая</w:t>
      </w:r>
      <w:r w:rsidR="00971253" w:rsidRPr="00D92746">
        <w:rPr>
          <w:rFonts w:ascii="Times New Roman" w:hAnsi="Times New Roman" w:cs="Times New Roman"/>
          <w:sz w:val="27"/>
          <w:szCs w:val="27"/>
        </w:rPr>
        <w:t xml:space="preserve"> поддержка</w:t>
      </w:r>
      <w:r w:rsidRPr="00D92746">
        <w:rPr>
          <w:rFonts w:ascii="Times New Roman" w:hAnsi="Times New Roman" w:cs="Times New Roman"/>
          <w:sz w:val="27"/>
          <w:szCs w:val="27"/>
        </w:rPr>
        <w:t xml:space="preserve">, </w:t>
      </w:r>
      <w:r w:rsidR="003F2A63" w:rsidRPr="00D92746">
        <w:rPr>
          <w:rFonts w:ascii="Times New Roman" w:hAnsi="Times New Roman" w:cs="Times New Roman"/>
          <w:sz w:val="27"/>
          <w:szCs w:val="27"/>
        </w:rPr>
        <w:t>обучение специалистов и руководителей</w:t>
      </w:r>
      <w:r w:rsidRPr="00D92746">
        <w:rPr>
          <w:rFonts w:ascii="Times New Roman" w:hAnsi="Times New Roman" w:cs="Times New Roman"/>
          <w:sz w:val="27"/>
          <w:szCs w:val="27"/>
        </w:rPr>
        <w:t xml:space="preserve">, </w:t>
      </w:r>
      <w:r w:rsidR="00AC2507" w:rsidRPr="00D92746">
        <w:rPr>
          <w:rFonts w:ascii="Times New Roman" w:hAnsi="Times New Roman" w:cs="Times New Roman"/>
          <w:sz w:val="27"/>
          <w:szCs w:val="27"/>
        </w:rPr>
        <w:t>информационн</w:t>
      </w:r>
      <w:r w:rsidR="00036CD1" w:rsidRPr="00D92746">
        <w:rPr>
          <w:rFonts w:ascii="Times New Roman" w:hAnsi="Times New Roman" w:cs="Times New Roman"/>
          <w:sz w:val="27"/>
          <w:szCs w:val="27"/>
        </w:rPr>
        <w:t>о-новостная составляющая</w:t>
      </w:r>
      <w:r w:rsidR="003F2A63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Pr="00D92746">
        <w:rPr>
          <w:rFonts w:ascii="Times New Roman" w:hAnsi="Times New Roman" w:cs="Times New Roman"/>
          <w:sz w:val="27"/>
          <w:szCs w:val="27"/>
        </w:rPr>
        <w:t xml:space="preserve">и др. </w:t>
      </w:r>
      <w:r w:rsidR="003F2A63" w:rsidRPr="00D92746">
        <w:rPr>
          <w:rFonts w:ascii="Times New Roman" w:hAnsi="Times New Roman" w:cs="Times New Roman"/>
          <w:sz w:val="27"/>
          <w:szCs w:val="27"/>
        </w:rPr>
        <w:t xml:space="preserve">Насколько </w:t>
      </w:r>
      <w:r w:rsidR="00AC2507" w:rsidRPr="00D92746">
        <w:rPr>
          <w:rFonts w:ascii="Times New Roman" w:hAnsi="Times New Roman" w:cs="Times New Roman"/>
          <w:sz w:val="27"/>
          <w:szCs w:val="27"/>
        </w:rPr>
        <w:t xml:space="preserve">такой функционал СРО существенен для ее членов и является ли </w:t>
      </w:r>
      <w:r w:rsidRPr="00D92746">
        <w:rPr>
          <w:rFonts w:ascii="Times New Roman" w:hAnsi="Times New Roman" w:cs="Times New Roman"/>
          <w:sz w:val="27"/>
          <w:szCs w:val="27"/>
        </w:rPr>
        <w:t xml:space="preserve">он </w:t>
      </w:r>
      <w:r w:rsidR="00AC2507" w:rsidRPr="00D92746">
        <w:rPr>
          <w:rFonts w:ascii="Times New Roman" w:hAnsi="Times New Roman" w:cs="Times New Roman"/>
          <w:sz w:val="27"/>
          <w:szCs w:val="27"/>
        </w:rPr>
        <w:t xml:space="preserve">определяющим при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расчете </w:t>
      </w:r>
      <w:r w:rsidRPr="00D92746">
        <w:rPr>
          <w:rFonts w:ascii="Times New Roman" w:hAnsi="Times New Roman" w:cs="Times New Roman"/>
          <w:sz w:val="27"/>
          <w:szCs w:val="27"/>
        </w:rPr>
        <w:t xml:space="preserve">размера </w:t>
      </w:r>
      <w:r w:rsidR="00AC2507" w:rsidRPr="00D92746">
        <w:rPr>
          <w:rFonts w:ascii="Times New Roman" w:hAnsi="Times New Roman" w:cs="Times New Roman"/>
          <w:sz w:val="27"/>
          <w:szCs w:val="27"/>
        </w:rPr>
        <w:t>членских взносов покажет время, но е</w:t>
      </w:r>
      <w:r w:rsidR="003F2A63" w:rsidRPr="00D92746">
        <w:rPr>
          <w:rFonts w:ascii="Times New Roman" w:hAnsi="Times New Roman" w:cs="Times New Roman"/>
          <w:sz w:val="27"/>
          <w:szCs w:val="27"/>
        </w:rPr>
        <w:t xml:space="preserve">сть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уверенность, </w:t>
      </w:r>
      <w:r w:rsidR="003F2A63" w:rsidRPr="00D92746">
        <w:rPr>
          <w:rFonts w:ascii="Times New Roman" w:hAnsi="Times New Roman" w:cs="Times New Roman"/>
          <w:sz w:val="27"/>
          <w:szCs w:val="27"/>
        </w:rPr>
        <w:t>что с укрупнением рынка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 и</w:t>
      </w:r>
      <w:r w:rsidR="003F2A63" w:rsidRPr="00D92746">
        <w:rPr>
          <w:rFonts w:ascii="Times New Roman" w:hAnsi="Times New Roman" w:cs="Times New Roman"/>
          <w:sz w:val="27"/>
          <w:szCs w:val="27"/>
        </w:rPr>
        <w:t xml:space="preserve"> развитием </w:t>
      </w:r>
      <w:r w:rsidR="00A1792E" w:rsidRPr="00D92746">
        <w:rPr>
          <w:rFonts w:ascii="Times New Roman" w:hAnsi="Times New Roman" w:cs="Times New Roman"/>
          <w:sz w:val="27"/>
          <w:szCs w:val="27"/>
        </w:rPr>
        <w:t>НПФ</w:t>
      </w:r>
      <w:r w:rsidR="003F2A63" w:rsidRPr="00D92746">
        <w:rPr>
          <w:rFonts w:ascii="Times New Roman" w:hAnsi="Times New Roman" w:cs="Times New Roman"/>
          <w:sz w:val="27"/>
          <w:szCs w:val="27"/>
        </w:rPr>
        <w:t xml:space="preserve"> как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полноценного  </w:t>
      </w:r>
      <w:r w:rsidRPr="00D92746">
        <w:rPr>
          <w:rFonts w:ascii="Times New Roman" w:hAnsi="Times New Roman" w:cs="Times New Roman"/>
          <w:sz w:val="27"/>
          <w:szCs w:val="27"/>
        </w:rPr>
        <w:t>социально-финансового института</w:t>
      </w:r>
      <w:r w:rsidR="00AC2507" w:rsidRPr="00D92746">
        <w:rPr>
          <w:rFonts w:ascii="Times New Roman" w:hAnsi="Times New Roman" w:cs="Times New Roman"/>
          <w:sz w:val="27"/>
          <w:szCs w:val="27"/>
        </w:rPr>
        <w:t xml:space="preserve">, </w:t>
      </w:r>
      <w:r w:rsidR="00A1792E" w:rsidRPr="00D92746">
        <w:rPr>
          <w:rFonts w:ascii="Times New Roman" w:hAnsi="Times New Roman" w:cs="Times New Roman"/>
          <w:sz w:val="27"/>
          <w:szCs w:val="27"/>
        </w:rPr>
        <w:t>он</w:t>
      </w:r>
      <w:proofErr w:type="gramEnd"/>
      <w:r w:rsidR="00AC2507" w:rsidRPr="00D92746">
        <w:rPr>
          <w:rFonts w:ascii="Times New Roman" w:hAnsi="Times New Roman" w:cs="Times New Roman"/>
          <w:sz w:val="27"/>
          <w:szCs w:val="27"/>
        </w:rPr>
        <w:t xml:space="preserve"> </w:t>
      </w:r>
      <w:r w:rsidRPr="00D92746">
        <w:rPr>
          <w:rFonts w:ascii="Times New Roman" w:hAnsi="Times New Roman" w:cs="Times New Roman"/>
          <w:sz w:val="27"/>
          <w:szCs w:val="27"/>
        </w:rPr>
        <w:t xml:space="preserve">полностью </w:t>
      </w:r>
      <w:r w:rsidR="00AC2507" w:rsidRPr="00D92746">
        <w:rPr>
          <w:rFonts w:ascii="Times New Roman" w:hAnsi="Times New Roman" w:cs="Times New Roman"/>
          <w:sz w:val="27"/>
          <w:szCs w:val="27"/>
        </w:rPr>
        <w:t xml:space="preserve">отойдет </w:t>
      </w:r>
      <w:r w:rsidR="00A1792E" w:rsidRPr="00D92746">
        <w:rPr>
          <w:rFonts w:ascii="Times New Roman" w:hAnsi="Times New Roman" w:cs="Times New Roman"/>
          <w:sz w:val="27"/>
          <w:szCs w:val="27"/>
        </w:rPr>
        <w:t xml:space="preserve">внешним </w:t>
      </w:r>
      <w:r w:rsidR="00AC2507" w:rsidRPr="00D92746">
        <w:rPr>
          <w:rFonts w:ascii="Times New Roman" w:hAnsi="Times New Roman" w:cs="Times New Roman"/>
          <w:sz w:val="27"/>
          <w:szCs w:val="27"/>
        </w:rPr>
        <w:t xml:space="preserve">специалистам, обслуживающим инфраструктуру рынка на профессиональной </w:t>
      </w:r>
      <w:r w:rsidR="00036CD1" w:rsidRPr="00D92746">
        <w:rPr>
          <w:rFonts w:ascii="Times New Roman" w:hAnsi="Times New Roman" w:cs="Times New Roman"/>
          <w:sz w:val="27"/>
          <w:szCs w:val="27"/>
        </w:rPr>
        <w:t xml:space="preserve">и </w:t>
      </w:r>
      <w:r w:rsidR="00DE4C7F" w:rsidRPr="00D92746">
        <w:rPr>
          <w:rFonts w:ascii="Times New Roman" w:hAnsi="Times New Roman" w:cs="Times New Roman"/>
          <w:sz w:val="27"/>
          <w:szCs w:val="27"/>
        </w:rPr>
        <w:t>оплачиваемой основе.</w:t>
      </w:r>
    </w:p>
    <w:p w14:paraId="4AD223FC" w14:textId="79E0FA7D" w:rsidR="006A611B" w:rsidRPr="00D92746" w:rsidRDefault="00A1792E" w:rsidP="00313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92746">
        <w:rPr>
          <w:rFonts w:ascii="Times New Roman" w:hAnsi="Times New Roman" w:cs="Times New Roman"/>
          <w:sz w:val="27"/>
          <w:szCs w:val="27"/>
        </w:rPr>
        <w:t>Резюмируя</w:t>
      </w:r>
      <w:r w:rsidR="00DE4C7F" w:rsidRPr="00D92746">
        <w:rPr>
          <w:rFonts w:ascii="Times New Roman" w:hAnsi="Times New Roman" w:cs="Times New Roman"/>
          <w:sz w:val="27"/>
          <w:szCs w:val="27"/>
        </w:rPr>
        <w:t>,</w:t>
      </w:r>
      <w:r w:rsidRPr="00D92746">
        <w:rPr>
          <w:rFonts w:ascii="Times New Roman" w:hAnsi="Times New Roman" w:cs="Times New Roman"/>
          <w:sz w:val="27"/>
          <w:szCs w:val="27"/>
        </w:rPr>
        <w:t xml:space="preserve"> хочется </w:t>
      </w:r>
      <w:r w:rsidR="00DE4C7F" w:rsidRPr="00D92746">
        <w:rPr>
          <w:rFonts w:ascii="Times New Roman" w:hAnsi="Times New Roman" w:cs="Times New Roman"/>
          <w:sz w:val="27"/>
          <w:szCs w:val="27"/>
        </w:rPr>
        <w:t xml:space="preserve">отдельно </w:t>
      </w:r>
      <w:r w:rsidRPr="00D92746">
        <w:rPr>
          <w:rFonts w:ascii="Times New Roman" w:hAnsi="Times New Roman" w:cs="Times New Roman"/>
          <w:sz w:val="27"/>
          <w:szCs w:val="27"/>
        </w:rPr>
        <w:t>отметить, что н</w:t>
      </w:r>
      <w:r w:rsidR="00A43783" w:rsidRPr="00D92746">
        <w:rPr>
          <w:rFonts w:ascii="Times New Roman" w:hAnsi="Times New Roman" w:cs="Times New Roman"/>
          <w:sz w:val="27"/>
          <w:szCs w:val="27"/>
        </w:rPr>
        <w:t xml:space="preserve">овый этап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развития </w:t>
      </w:r>
      <w:r w:rsidR="00A43783" w:rsidRPr="00D92746">
        <w:rPr>
          <w:rFonts w:ascii="Times New Roman" w:hAnsi="Times New Roman" w:cs="Times New Roman"/>
          <w:sz w:val="27"/>
          <w:szCs w:val="27"/>
        </w:rPr>
        <w:t xml:space="preserve">саморегулирования требует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от участников </w:t>
      </w:r>
      <w:r w:rsidRPr="00D92746">
        <w:rPr>
          <w:rFonts w:ascii="Times New Roman" w:hAnsi="Times New Roman" w:cs="Times New Roman"/>
          <w:sz w:val="27"/>
          <w:szCs w:val="27"/>
        </w:rPr>
        <w:t xml:space="preserve">рынка </w:t>
      </w:r>
      <w:r w:rsidR="00DE4C7F" w:rsidRPr="00D92746">
        <w:rPr>
          <w:rFonts w:ascii="Times New Roman" w:hAnsi="Times New Roman" w:cs="Times New Roman"/>
          <w:sz w:val="27"/>
          <w:szCs w:val="27"/>
        </w:rPr>
        <w:t xml:space="preserve">нового подхода к своему членству в СРО. </w:t>
      </w:r>
      <w:r w:rsidR="00096804" w:rsidRPr="00D92746">
        <w:rPr>
          <w:rFonts w:ascii="Times New Roman" w:hAnsi="Times New Roman" w:cs="Times New Roman"/>
          <w:sz w:val="27"/>
          <w:szCs w:val="27"/>
        </w:rPr>
        <w:t xml:space="preserve">В силу </w:t>
      </w:r>
      <w:r w:rsidR="00DE4C7F" w:rsidRPr="00D92746">
        <w:rPr>
          <w:rFonts w:ascii="Times New Roman" w:hAnsi="Times New Roman" w:cs="Times New Roman"/>
          <w:sz w:val="27"/>
          <w:szCs w:val="27"/>
        </w:rPr>
        <w:t xml:space="preserve">обязательного участия, </w:t>
      </w:r>
      <w:r w:rsidR="00C20311" w:rsidRPr="00D92746">
        <w:rPr>
          <w:rFonts w:ascii="Times New Roman" w:hAnsi="Times New Roman" w:cs="Times New Roman"/>
          <w:sz w:val="27"/>
          <w:szCs w:val="27"/>
        </w:rPr>
        <w:t>наличия стандартов, санкций и других требований, непосредственно влияющих на лицензионную деятельность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, фонду – члену СРО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целесообразно 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выделение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соответствующего 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подразделения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или должностного лица в </w:t>
      </w:r>
      <w:r w:rsidR="00DE4C7F" w:rsidRPr="00D92746">
        <w:rPr>
          <w:rFonts w:ascii="Times New Roman" w:hAnsi="Times New Roman" w:cs="Times New Roman"/>
          <w:sz w:val="27"/>
          <w:szCs w:val="27"/>
        </w:rPr>
        <w:t xml:space="preserve">своей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структуре, </w:t>
      </w:r>
      <w:r w:rsidR="0055162D" w:rsidRPr="00D92746">
        <w:rPr>
          <w:rFonts w:ascii="Times New Roman" w:hAnsi="Times New Roman" w:cs="Times New Roman"/>
          <w:sz w:val="27"/>
          <w:szCs w:val="27"/>
        </w:rPr>
        <w:t>отвечающего за взаимодействие с СРО</w:t>
      </w:r>
      <w:r w:rsidR="000956AE" w:rsidRPr="00D92746">
        <w:rPr>
          <w:rFonts w:ascii="Times New Roman" w:hAnsi="Times New Roman" w:cs="Times New Roman"/>
          <w:sz w:val="27"/>
          <w:szCs w:val="27"/>
        </w:rPr>
        <w:t>.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 Кроме того, н</w:t>
      </w:r>
      <w:r w:rsidR="000956AE" w:rsidRPr="00D92746">
        <w:rPr>
          <w:rFonts w:ascii="Times New Roman" w:hAnsi="Times New Roman" w:cs="Times New Roman"/>
          <w:sz w:val="27"/>
          <w:szCs w:val="27"/>
        </w:rPr>
        <w:t xml:space="preserve">еобходимо взять на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0956AE" w:rsidRPr="00D92746">
        <w:rPr>
          <w:rFonts w:ascii="Times New Roman" w:hAnsi="Times New Roman" w:cs="Times New Roman"/>
          <w:sz w:val="27"/>
          <w:szCs w:val="27"/>
        </w:rPr>
        <w:t xml:space="preserve">и проработку все направляемые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из </w:t>
      </w:r>
      <w:r w:rsidR="000956AE" w:rsidRPr="00D92746">
        <w:rPr>
          <w:rFonts w:ascii="Times New Roman" w:hAnsi="Times New Roman" w:cs="Times New Roman"/>
          <w:sz w:val="27"/>
          <w:szCs w:val="27"/>
        </w:rPr>
        <w:t xml:space="preserve">СРО </w:t>
      </w:r>
      <w:r w:rsidR="00DE4C7F" w:rsidRPr="00D92746">
        <w:rPr>
          <w:rFonts w:ascii="Times New Roman" w:hAnsi="Times New Roman" w:cs="Times New Roman"/>
          <w:sz w:val="27"/>
          <w:szCs w:val="27"/>
        </w:rPr>
        <w:t>запросы</w:t>
      </w:r>
      <w:r w:rsidR="00D92746">
        <w:rPr>
          <w:rFonts w:ascii="Times New Roman" w:hAnsi="Times New Roman" w:cs="Times New Roman"/>
          <w:sz w:val="27"/>
          <w:szCs w:val="27"/>
        </w:rPr>
        <w:t>. Ф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онд должен </w:t>
      </w:r>
      <w:r w:rsidR="00DE4C7F" w:rsidRPr="00D92746">
        <w:rPr>
          <w:rFonts w:ascii="Times New Roman" w:hAnsi="Times New Roman" w:cs="Times New Roman"/>
          <w:sz w:val="27"/>
          <w:szCs w:val="27"/>
        </w:rPr>
        <w:t xml:space="preserve">не только привести свою деятельность в соответствии с новыми стандартами, но и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четко понимать 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свои интересы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и позицию по </w:t>
      </w:r>
      <w:r w:rsidR="00DE4C7F" w:rsidRPr="00D92746">
        <w:rPr>
          <w:rFonts w:ascii="Times New Roman" w:hAnsi="Times New Roman" w:cs="Times New Roman"/>
          <w:sz w:val="27"/>
          <w:szCs w:val="27"/>
        </w:rPr>
        <w:t xml:space="preserve">всем </w:t>
      </w:r>
      <w:r w:rsidR="00D92746">
        <w:rPr>
          <w:rFonts w:ascii="Times New Roman" w:hAnsi="Times New Roman" w:cs="Times New Roman"/>
          <w:sz w:val="27"/>
          <w:szCs w:val="27"/>
        </w:rPr>
        <w:t>существующим</w:t>
      </w:r>
      <w:r w:rsidR="00DE4C7F" w:rsidRPr="00D92746">
        <w:rPr>
          <w:rFonts w:ascii="Times New Roman" w:hAnsi="Times New Roman" w:cs="Times New Roman"/>
          <w:sz w:val="27"/>
          <w:szCs w:val="27"/>
        </w:rPr>
        <w:t xml:space="preserve"> вопросам. </w:t>
      </w:r>
      <w:r w:rsidRPr="00D92746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целесообразно принять </w:t>
      </w:r>
      <w:r w:rsidR="0055162D" w:rsidRPr="00D92746">
        <w:rPr>
          <w:rFonts w:ascii="Times New Roman" w:hAnsi="Times New Roman" w:cs="Times New Roman"/>
          <w:sz w:val="27"/>
          <w:szCs w:val="27"/>
        </w:rPr>
        <w:t>участи</w:t>
      </w:r>
      <w:r w:rsidR="00C20311" w:rsidRPr="00D92746">
        <w:rPr>
          <w:rFonts w:ascii="Times New Roman" w:hAnsi="Times New Roman" w:cs="Times New Roman"/>
          <w:sz w:val="27"/>
          <w:szCs w:val="27"/>
        </w:rPr>
        <w:t>е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 в </w:t>
      </w:r>
      <w:r w:rsidR="00C20311" w:rsidRPr="00D92746">
        <w:rPr>
          <w:rFonts w:ascii="Times New Roman" w:hAnsi="Times New Roman" w:cs="Times New Roman"/>
          <w:sz w:val="27"/>
          <w:szCs w:val="27"/>
        </w:rPr>
        <w:t xml:space="preserve">непосредственной работе ассоциации, определить </w:t>
      </w:r>
      <w:r w:rsidR="0055162D" w:rsidRPr="00D92746">
        <w:rPr>
          <w:rFonts w:ascii="Times New Roman" w:hAnsi="Times New Roman" w:cs="Times New Roman"/>
          <w:sz w:val="27"/>
          <w:szCs w:val="27"/>
        </w:rPr>
        <w:t>своих представителей в профильн</w:t>
      </w:r>
      <w:r w:rsidR="00C20311" w:rsidRPr="00D92746">
        <w:rPr>
          <w:rFonts w:ascii="Times New Roman" w:hAnsi="Times New Roman" w:cs="Times New Roman"/>
          <w:sz w:val="27"/>
          <w:szCs w:val="27"/>
        </w:rPr>
        <w:t>ы</w:t>
      </w:r>
      <w:r w:rsidR="0055162D" w:rsidRPr="00D92746">
        <w:rPr>
          <w:rFonts w:ascii="Times New Roman" w:hAnsi="Times New Roman" w:cs="Times New Roman"/>
          <w:sz w:val="27"/>
          <w:szCs w:val="27"/>
        </w:rPr>
        <w:t>х комитетах</w:t>
      </w:r>
      <w:r w:rsidR="00C20311" w:rsidRPr="00D92746">
        <w:rPr>
          <w:rFonts w:ascii="Times New Roman" w:hAnsi="Times New Roman" w:cs="Times New Roman"/>
          <w:sz w:val="27"/>
          <w:szCs w:val="27"/>
        </w:rPr>
        <w:t>, комиссиях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 и рабочих группах</w:t>
      </w:r>
      <w:r w:rsidR="005E7635" w:rsidRPr="00D92746">
        <w:rPr>
          <w:rFonts w:ascii="Times New Roman" w:hAnsi="Times New Roman" w:cs="Times New Roman"/>
          <w:sz w:val="27"/>
          <w:szCs w:val="27"/>
        </w:rPr>
        <w:t>, п</w:t>
      </w:r>
      <w:r w:rsidR="0055162D" w:rsidRPr="00D92746">
        <w:rPr>
          <w:rFonts w:ascii="Times New Roman" w:hAnsi="Times New Roman" w:cs="Times New Roman"/>
          <w:sz w:val="27"/>
          <w:szCs w:val="27"/>
        </w:rPr>
        <w:t>ри этом важн</w:t>
      </w:r>
      <w:r w:rsidR="000F06B7" w:rsidRPr="00D92746">
        <w:rPr>
          <w:rFonts w:ascii="Times New Roman" w:hAnsi="Times New Roman" w:cs="Times New Roman"/>
          <w:sz w:val="27"/>
          <w:szCs w:val="27"/>
        </w:rPr>
        <w:t>а непосредственная работа</w:t>
      </w:r>
      <w:r w:rsidR="006A611B" w:rsidRPr="00D92746">
        <w:rPr>
          <w:rFonts w:ascii="Times New Roman" w:hAnsi="Times New Roman" w:cs="Times New Roman"/>
          <w:sz w:val="27"/>
          <w:szCs w:val="27"/>
        </w:rPr>
        <w:t xml:space="preserve"> и инициатива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. Только широта </w:t>
      </w:r>
      <w:r w:rsidR="006A611B" w:rsidRPr="00D92746">
        <w:rPr>
          <w:rFonts w:ascii="Times New Roman" w:hAnsi="Times New Roman" w:cs="Times New Roman"/>
          <w:sz w:val="27"/>
          <w:szCs w:val="27"/>
        </w:rPr>
        <w:t xml:space="preserve">и кругозор </w:t>
      </w:r>
      <w:r w:rsidR="00D92746">
        <w:rPr>
          <w:rFonts w:ascii="Times New Roman" w:hAnsi="Times New Roman" w:cs="Times New Roman"/>
          <w:sz w:val="27"/>
          <w:szCs w:val="27"/>
        </w:rPr>
        <w:t>экспертного мнения позволя</w:t>
      </w:r>
      <w:r w:rsidR="0055162D" w:rsidRPr="00D92746">
        <w:rPr>
          <w:rFonts w:ascii="Times New Roman" w:hAnsi="Times New Roman" w:cs="Times New Roman"/>
          <w:sz w:val="27"/>
          <w:szCs w:val="27"/>
        </w:rPr>
        <w:t>т учесть все интересы рынка</w:t>
      </w:r>
      <w:r w:rsidR="00DE4C7F" w:rsidRPr="00D92746">
        <w:rPr>
          <w:rFonts w:ascii="Times New Roman" w:hAnsi="Times New Roman" w:cs="Times New Roman"/>
          <w:sz w:val="27"/>
          <w:szCs w:val="27"/>
        </w:rPr>
        <w:t>,</w:t>
      </w:r>
      <w:r w:rsidR="0055162D" w:rsidRPr="00D92746">
        <w:rPr>
          <w:rFonts w:ascii="Times New Roman" w:hAnsi="Times New Roman" w:cs="Times New Roman"/>
          <w:sz w:val="27"/>
          <w:szCs w:val="27"/>
        </w:rPr>
        <w:t xml:space="preserve"> минимизировать пробелы</w:t>
      </w:r>
      <w:r w:rsidR="00D92746">
        <w:rPr>
          <w:rFonts w:ascii="Times New Roman" w:hAnsi="Times New Roman" w:cs="Times New Roman"/>
          <w:sz w:val="27"/>
          <w:szCs w:val="27"/>
        </w:rPr>
        <w:t xml:space="preserve"> и повысить </w:t>
      </w:r>
      <w:r w:rsidR="00DE4C7F" w:rsidRPr="00D92746">
        <w:rPr>
          <w:rFonts w:ascii="Times New Roman" w:hAnsi="Times New Roman" w:cs="Times New Roman"/>
          <w:sz w:val="27"/>
          <w:szCs w:val="27"/>
        </w:rPr>
        <w:t>качество</w:t>
      </w:r>
      <w:r w:rsidR="000956AE" w:rsidRPr="00D92746">
        <w:rPr>
          <w:rFonts w:ascii="Times New Roman" w:hAnsi="Times New Roman" w:cs="Times New Roman"/>
          <w:sz w:val="27"/>
          <w:szCs w:val="27"/>
        </w:rPr>
        <w:t>.</w:t>
      </w:r>
      <w:r w:rsidR="006A611B" w:rsidRPr="00D92746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6A611B" w:rsidRPr="00D92746" w:rsidSect="00D92746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F0EEC" w14:textId="77777777" w:rsidR="007165E0" w:rsidRDefault="007165E0" w:rsidP="000B318C">
      <w:pPr>
        <w:spacing w:after="0" w:line="240" w:lineRule="auto"/>
      </w:pPr>
      <w:r>
        <w:separator/>
      </w:r>
    </w:p>
  </w:endnote>
  <w:endnote w:type="continuationSeparator" w:id="0">
    <w:p w14:paraId="76056FAC" w14:textId="77777777" w:rsidR="007165E0" w:rsidRDefault="007165E0" w:rsidP="000B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866666"/>
      <w:docPartObj>
        <w:docPartGallery w:val="Page Numbers (Bottom of Page)"/>
        <w:docPartUnique/>
      </w:docPartObj>
    </w:sdtPr>
    <w:sdtEndPr/>
    <w:sdtContent>
      <w:p w14:paraId="54BA321C" w14:textId="45218BBE" w:rsidR="000B318C" w:rsidRDefault="000B31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ECB">
          <w:rPr>
            <w:noProof/>
          </w:rPr>
          <w:t>1</w:t>
        </w:r>
        <w:r>
          <w:fldChar w:fldCharType="end"/>
        </w:r>
      </w:p>
    </w:sdtContent>
  </w:sdt>
  <w:p w14:paraId="3CAB7A6A" w14:textId="77777777" w:rsidR="000B318C" w:rsidRDefault="000B31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3FEE" w14:textId="77777777" w:rsidR="007165E0" w:rsidRDefault="007165E0" w:rsidP="000B318C">
      <w:pPr>
        <w:spacing w:after="0" w:line="240" w:lineRule="auto"/>
      </w:pPr>
      <w:r>
        <w:separator/>
      </w:r>
    </w:p>
  </w:footnote>
  <w:footnote w:type="continuationSeparator" w:id="0">
    <w:p w14:paraId="118A2B1E" w14:textId="77777777" w:rsidR="007165E0" w:rsidRDefault="007165E0" w:rsidP="000B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8B3"/>
    <w:multiLevelType w:val="multilevel"/>
    <w:tmpl w:val="BF28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A0588"/>
    <w:multiLevelType w:val="hybridMultilevel"/>
    <w:tmpl w:val="B016E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8206AE"/>
    <w:multiLevelType w:val="multilevel"/>
    <w:tmpl w:val="E072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235F7"/>
    <w:multiLevelType w:val="multilevel"/>
    <w:tmpl w:val="1CC4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541C5"/>
    <w:multiLevelType w:val="hybridMultilevel"/>
    <w:tmpl w:val="DB2CAF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849AB"/>
    <w:multiLevelType w:val="hybridMultilevel"/>
    <w:tmpl w:val="AEA47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F00D38"/>
    <w:multiLevelType w:val="hybridMultilevel"/>
    <w:tmpl w:val="331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1"/>
    <w:rsid w:val="000154B8"/>
    <w:rsid w:val="00023A5D"/>
    <w:rsid w:val="00036CD1"/>
    <w:rsid w:val="0007567C"/>
    <w:rsid w:val="00083AF0"/>
    <w:rsid w:val="0008451B"/>
    <w:rsid w:val="000956AE"/>
    <w:rsid w:val="00096804"/>
    <w:rsid w:val="000B1083"/>
    <w:rsid w:val="000B318C"/>
    <w:rsid w:val="000D2D99"/>
    <w:rsid w:val="000D335E"/>
    <w:rsid w:val="000E3297"/>
    <w:rsid w:val="000F06B7"/>
    <w:rsid w:val="001232C3"/>
    <w:rsid w:val="0016095C"/>
    <w:rsid w:val="001B2EBF"/>
    <w:rsid w:val="001B4F31"/>
    <w:rsid w:val="001B6B54"/>
    <w:rsid w:val="001E4ECB"/>
    <w:rsid w:val="001E77FF"/>
    <w:rsid w:val="00201526"/>
    <w:rsid w:val="002138CC"/>
    <w:rsid w:val="00244E88"/>
    <w:rsid w:val="002535C5"/>
    <w:rsid w:val="00272ED5"/>
    <w:rsid w:val="00286921"/>
    <w:rsid w:val="002929B0"/>
    <w:rsid w:val="002D3CEE"/>
    <w:rsid w:val="002E362A"/>
    <w:rsid w:val="002E3801"/>
    <w:rsid w:val="003135D6"/>
    <w:rsid w:val="00385494"/>
    <w:rsid w:val="00385A63"/>
    <w:rsid w:val="003C0227"/>
    <w:rsid w:val="003E3E04"/>
    <w:rsid w:val="003F2A63"/>
    <w:rsid w:val="00405DB0"/>
    <w:rsid w:val="00407114"/>
    <w:rsid w:val="00426E4E"/>
    <w:rsid w:val="00497F1D"/>
    <w:rsid w:val="004E234F"/>
    <w:rsid w:val="00515793"/>
    <w:rsid w:val="00525C63"/>
    <w:rsid w:val="0055162D"/>
    <w:rsid w:val="005C2826"/>
    <w:rsid w:val="005C5B98"/>
    <w:rsid w:val="005C7BD8"/>
    <w:rsid w:val="005D5FF6"/>
    <w:rsid w:val="005E0B7B"/>
    <w:rsid w:val="005E2542"/>
    <w:rsid w:val="005E7635"/>
    <w:rsid w:val="005F2FC3"/>
    <w:rsid w:val="0060222C"/>
    <w:rsid w:val="00661C17"/>
    <w:rsid w:val="006A5710"/>
    <w:rsid w:val="006A611B"/>
    <w:rsid w:val="006C253A"/>
    <w:rsid w:val="006C5716"/>
    <w:rsid w:val="006E5DB2"/>
    <w:rsid w:val="00702A43"/>
    <w:rsid w:val="007054A0"/>
    <w:rsid w:val="00706BDD"/>
    <w:rsid w:val="007165E0"/>
    <w:rsid w:val="00723D84"/>
    <w:rsid w:val="007348FA"/>
    <w:rsid w:val="0075508E"/>
    <w:rsid w:val="00794BEC"/>
    <w:rsid w:val="00795961"/>
    <w:rsid w:val="007A68F2"/>
    <w:rsid w:val="007E1B19"/>
    <w:rsid w:val="007E43D4"/>
    <w:rsid w:val="007F11BF"/>
    <w:rsid w:val="00834286"/>
    <w:rsid w:val="00847378"/>
    <w:rsid w:val="00881CE7"/>
    <w:rsid w:val="008D04F1"/>
    <w:rsid w:val="0092642B"/>
    <w:rsid w:val="0093178A"/>
    <w:rsid w:val="00971253"/>
    <w:rsid w:val="009B64C1"/>
    <w:rsid w:val="00A1792E"/>
    <w:rsid w:val="00A25A66"/>
    <w:rsid w:val="00A43783"/>
    <w:rsid w:val="00A4670E"/>
    <w:rsid w:val="00A60672"/>
    <w:rsid w:val="00A732F0"/>
    <w:rsid w:val="00A75DA5"/>
    <w:rsid w:val="00A86452"/>
    <w:rsid w:val="00A94542"/>
    <w:rsid w:val="00AA1F78"/>
    <w:rsid w:val="00AC0CD9"/>
    <w:rsid w:val="00AC2507"/>
    <w:rsid w:val="00AF0EB7"/>
    <w:rsid w:val="00B313FC"/>
    <w:rsid w:val="00BE1930"/>
    <w:rsid w:val="00C20311"/>
    <w:rsid w:val="00C6167C"/>
    <w:rsid w:val="00C828D0"/>
    <w:rsid w:val="00CE45F4"/>
    <w:rsid w:val="00D43368"/>
    <w:rsid w:val="00D52E88"/>
    <w:rsid w:val="00D64904"/>
    <w:rsid w:val="00D92746"/>
    <w:rsid w:val="00DA40BE"/>
    <w:rsid w:val="00DC0E49"/>
    <w:rsid w:val="00DD25AA"/>
    <w:rsid w:val="00DE4C7F"/>
    <w:rsid w:val="00DF2A83"/>
    <w:rsid w:val="00E41166"/>
    <w:rsid w:val="00E41EBC"/>
    <w:rsid w:val="00E6479F"/>
    <w:rsid w:val="00E65496"/>
    <w:rsid w:val="00E81E6A"/>
    <w:rsid w:val="00EA266F"/>
    <w:rsid w:val="00ED7045"/>
    <w:rsid w:val="00EF0571"/>
    <w:rsid w:val="00EF3AF4"/>
    <w:rsid w:val="00F051AC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4A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1"/>
    <w:pPr>
      <w:ind w:left="720"/>
      <w:contextualSpacing/>
    </w:pPr>
  </w:style>
  <w:style w:type="paragraph" w:customStyle="1" w:styleId="ConsPlusNormal">
    <w:name w:val="ConsPlusNormal"/>
    <w:rsid w:val="00A6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D04F1"/>
    <w:rPr>
      <w:color w:val="01488E"/>
      <w:u w:val="single"/>
    </w:rPr>
  </w:style>
  <w:style w:type="character" w:styleId="a5">
    <w:name w:val="Strong"/>
    <w:basedOn w:val="a0"/>
    <w:uiPriority w:val="22"/>
    <w:qFormat/>
    <w:rsid w:val="008D04F1"/>
    <w:rPr>
      <w:b/>
      <w:bCs/>
    </w:rPr>
  </w:style>
  <w:style w:type="paragraph" w:styleId="a6">
    <w:name w:val="header"/>
    <w:basedOn w:val="a"/>
    <w:link w:val="a7"/>
    <w:uiPriority w:val="99"/>
    <w:unhideWhenUsed/>
    <w:rsid w:val="000B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18C"/>
  </w:style>
  <w:style w:type="paragraph" w:styleId="a8">
    <w:name w:val="footer"/>
    <w:basedOn w:val="a"/>
    <w:link w:val="a9"/>
    <w:uiPriority w:val="99"/>
    <w:unhideWhenUsed/>
    <w:rsid w:val="000B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18C"/>
  </w:style>
  <w:style w:type="paragraph" w:styleId="aa">
    <w:name w:val="Balloon Text"/>
    <w:basedOn w:val="a"/>
    <w:link w:val="ab"/>
    <w:uiPriority w:val="99"/>
    <w:semiHidden/>
    <w:unhideWhenUsed/>
    <w:rsid w:val="001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01"/>
    <w:pPr>
      <w:ind w:left="720"/>
      <w:contextualSpacing/>
    </w:pPr>
  </w:style>
  <w:style w:type="paragraph" w:customStyle="1" w:styleId="ConsPlusNormal">
    <w:name w:val="ConsPlusNormal"/>
    <w:rsid w:val="00A60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8D04F1"/>
    <w:rPr>
      <w:color w:val="01488E"/>
      <w:u w:val="single"/>
    </w:rPr>
  </w:style>
  <w:style w:type="character" w:styleId="a5">
    <w:name w:val="Strong"/>
    <w:basedOn w:val="a0"/>
    <w:uiPriority w:val="22"/>
    <w:qFormat/>
    <w:rsid w:val="008D04F1"/>
    <w:rPr>
      <w:b/>
      <w:bCs/>
    </w:rPr>
  </w:style>
  <w:style w:type="paragraph" w:styleId="a6">
    <w:name w:val="header"/>
    <w:basedOn w:val="a"/>
    <w:link w:val="a7"/>
    <w:uiPriority w:val="99"/>
    <w:unhideWhenUsed/>
    <w:rsid w:val="000B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18C"/>
  </w:style>
  <w:style w:type="paragraph" w:styleId="a8">
    <w:name w:val="footer"/>
    <w:basedOn w:val="a"/>
    <w:link w:val="a9"/>
    <w:uiPriority w:val="99"/>
    <w:unhideWhenUsed/>
    <w:rsid w:val="000B3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18C"/>
  </w:style>
  <w:style w:type="paragraph" w:styleId="aa">
    <w:name w:val="Balloon Text"/>
    <w:basedOn w:val="a"/>
    <w:link w:val="ab"/>
    <w:uiPriority w:val="99"/>
    <w:semiHidden/>
    <w:unhideWhenUsed/>
    <w:rsid w:val="001E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BDBDBD"/>
                                <w:left w:val="single" w:sz="6" w:space="15" w:color="BDBDBD"/>
                                <w:bottom w:val="single" w:sz="6" w:space="30" w:color="BDBDBD"/>
                                <w:right w:val="single" w:sz="6" w:space="15" w:color="BDBDBD"/>
                              </w:divBdr>
                              <w:divsChild>
                                <w:div w:id="2426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BDBDBD"/>
                                <w:left w:val="single" w:sz="6" w:space="15" w:color="BDBDBD"/>
                                <w:bottom w:val="single" w:sz="6" w:space="30" w:color="BDBDBD"/>
                                <w:right w:val="single" w:sz="6" w:space="15" w:color="BDBDBD"/>
                              </w:divBdr>
                              <w:divsChild>
                                <w:div w:id="7015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BDBDBD"/>
                                <w:left w:val="single" w:sz="6" w:space="15" w:color="BDBDBD"/>
                                <w:bottom w:val="single" w:sz="6" w:space="30" w:color="BDBDBD"/>
                                <w:right w:val="single" w:sz="6" w:space="15" w:color="BDBDBD"/>
                              </w:divBdr>
                              <w:divsChild>
                                <w:div w:id="5198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908D9-900A-4D99-B05C-39BE6F15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Алексей Константинович</dc:creator>
  <cp:lastModifiedBy>Комаров Алексей Константинович</cp:lastModifiedBy>
  <cp:revision>4</cp:revision>
  <dcterms:created xsi:type="dcterms:W3CDTF">2016-06-08T07:19:00Z</dcterms:created>
  <dcterms:modified xsi:type="dcterms:W3CDTF">2016-06-10T08:07:00Z</dcterms:modified>
</cp:coreProperties>
</file>