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A7" w:rsidRDefault="00080BA7">
      <w:pPr>
        <w:rPr>
          <w:noProof/>
          <w:lang w:val="en-US" w:eastAsia="ru-RU"/>
        </w:rPr>
      </w:pPr>
    </w:p>
    <w:p w:rsidR="00080BA7" w:rsidRDefault="00080BA7">
      <w:pPr>
        <w:rPr>
          <w:noProof/>
          <w:lang w:val="en-US" w:eastAsia="ru-RU"/>
        </w:rPr>
      </w:pPr>
    </w:p>
    <w:p w:rsidR="00F051AC" w:rsidRDefault="00080BA7" w:rsidP="00E14F2E">
      <w:pPr>
        <w:jc w:val="center"/>
        <w:rPr>
          <w:lang w:val="en-US"/>
        </w:rPr>
      </w:pPr>
      <w:r>
        <w:rPr>
          <w:noProof/>
          <w:lang w:eastAsia="ru-RU"/>
        </w:rPr>
        <w:drawing>
          <wp:inline distT="0" distB="0" distL="0" distR="0">
            <wp:extent cx="5940425" cy="6119866"/>
            <wp:effectExtent l="0" t="0" r="3175" b="0"/>
            <wp:docPr id="1" name="Рисунок 1" descr="C:\Users\AKomarov\Desktop\Журнал новый номер\Номер 25\cove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marov\Desktop\Журнал новый номер\Номер 25\cover(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6119866"/>
                    </a:xfrm>
                    <a:prstGeom prst="rect">
                      <a:avLst/>
                    </a:prstGeom>
                    <a:noFill/>
                    <a:ln>
                      <a:noFill/>
                    </a:ln>
                  </pic:spPr>
                </pic:pic>
              </a:graphicData>
            </a:graphic>
          </wp:inline>
        </w:drawing>
      </w:r>
    </w:p>
    <w:p w:rsidR="00080BA7" w:rsidRDefault="00080BA7">
      <w:pPr>
        <w:rPr>
          <w:lang w:val="en-US"/>
        </w:rPr>
      </w:pPr>
    </w:p>
    <w:p w:rsidR="00080BA7" w:rsidRDefault="00080BA7">
      <w:pPr>
        <w:rPr>
          <w:lang w:val="en-US"/>
        </w:rPr>
      </w:pPr>
    </w:p>
    <w:p w:rsidR="00080BA7" w:rsidRDefault="00080BA7">
      <w:pPr>
        <w:rPr>
          <w:lang w:val="en-US"/>
        </w:rPr>
      </w:pPr>
    </w:p>
    <w:p w:rsidR="00080BA7" w:rsidRDefault="00080BA7">
      <w:pPr>
        <w:rPr>
          <w:lang w:val="en-US"/>
        </w:rPr>
      </w:pPr>
    </w:p>
    <w:p w:rsidR="00080BA7" w:rsidRDefault="00080BA7">
      <w:pPr>
        <w:rPr>
          <w:lang w:val="en-US"/>
        </w:rPr>
      </w:pPr>
    </w:p>
    <w:p w:rsidR="00080BA7" w:rsidRDefault="00080BA7"/>
    <w:p w:rsidR="00E14F2E" w:rsidRDefault="00E14F2E"/>
    <w:p w:rsidR="00E14F2E" w:rsidRPr="00E14F2E" w:rsidRDefault="00E14F2E"/>
    <w:p w:rsidR="00080BA7" w:rsidRDefault="00080BA7">
      <w:pPr>
        <w:rPr>
          <w:lang w:val="en-US"/>
        </w:rPr>
      </w:pPr>
    </w:p>
    <w:p w:rsidR="00080BA7" w:rsidRPr="00411DEC" w:rsidRDefault="00080BA7" w:rsidP="00080BA7">
      <w:pPr>
        <w:spacing w:after="0" w:line="360" w:lineRule="auto"/>
        <w:ind w:firstLine="709"/>
        <w:jc w:val="center"/>
        <w:rPr>
          <w:rFonts w:ascii="Times New Roman" w:hAnsi="Times New Roman" w:cs="Times New Roman"/>
          <w:b/>
          <w:color w:val="FF0000"/>
          <w:sz w:val="32"/>
          <w:szCs w:val="24"/>
          <w:u w:val="single"/>
        </w:rPr>
      </w:pPr>
      <w:r w:rsidRPr="00411DEC">
        <w:rPr>
          <w:rFonts w:ascii="Times New Roman" w:hAnsi="Times New Roman" w:cs="Times New Roman"/>
          <w:b/>
          <w:color w:val="FF0000"/>
          <w:sz w:val="32"/>
          <w:szCs w:val="24"/>
          <w:u w:val="single"/>
        </w:rPr>
        <w:lastRenderedPageBreak/>
        <w:t>Колонка главного редактора</w:t>
      </w:r>
    </w:p>
    <w:p w:rsidR="00080BA7" w:rsidRDefault="00080BA7">
      <w:pPr>
        <w:rPr>
          <w:lang w:val="en-US"/>
        </w:rPr>
      </w:pPr>
    </w:p>
    <w:p w:rsidR="00080BA7" w:rsidRDefault="00080BA7">
      <w:pPr>
        <w:rPr>
          <w:lang w:val="en-US"/>
        </w:rPr>
      </w:pPr>
    </w:p>
    <w:p w:rsidR="00080BA7" w:rsidRPr="00AF4C67" w:rsidRDefault="00E14F2E" w:rsidP="00E14F2E">
      <w:pPr>
        <w:jc w:val="center"/>
        <w:rPr>
          <w:rFonts w:ascii="Times New Roman" w:hAnsi="Times New Roman" w:cs="Times New Roman"/>
          <w:b/>
          <w:sz w:val="28"/>
          <w:szCs w:val="24"/>
        </w:rPr>
      </w:pPr>
      <w:r>
        <w:rPr>
          <w:rFonts w:ascii="Times New Roman" w:hAnsi="Times New Roman" w:cs="Times New Roman"/>
          <w:b/>
          <w:sz w:val="28"/>
          <w:szCs w:val="24"/>
        </w:rPr>
        <w:t>№1 (25)</w:t>
      </w:r>
      <w:r w:rsidR="00080BA7" w:rsidRPr="00AF4C67">
        <w:rPr>
          <w:rFonts w:ascii="Times New Roman" w:hAnsi="Times New Roman" w:cs="Times New Roman"/>
          <w:b/>
          <w:sz w:val="28"/>
          <w:szCs w:val="24"/>
        </w:rPr>
        <w:t xml:space="preserve">: «НПФ начинается с </w:t>
      </w:r>
      <w:proofErr w:type="spellStart"/>
      <w:proofErr w:type="gramStart"/>
      <w:r w:rsidR="00080BA7" w:rsidRPr="00AF4C67">
        <w:rPr>
          <w:rFonts w:ascii="Times New Roman" w:hAnsi="Times New Roman" w:cs="Times New Roman"/>
          <w:b/>
          <w:sz w:val="28"/>
          <w:szCs w:val="24"/>
        </w:rPr>
        <w:t>колл</w:t>
      </w:r>
      <w:proofErr w:type="spellEnd"/>
      <w:r w:rsidR="00080BA7" w:rsidRPr="00AF4C67">
        <w:rPr>
          <w:rFonts w:ascii="Times New Roman" w:hAnsi="Times New Roman" w:cs="Times New Roman"/>
          <w:b/>
          <w:sz w:val="28"/>
          <w:szCs w:val="24"/>
        </w:rPr>
        <w:t>-центра</w:t>
      </w:r>
      <w:proofErr w:type="gramEnd"/>
      <w:r w:rsidR="00080BA7" w:rsidRPr="00AF4C67">
        <w:rPr>
          <w:rFonts w:ascii="Times New Roman" w:hAnsi="Times New Roman" w:cs="Times New Roman"/>
          <w:b/>
          <w:sz w:val="28"/>
          <w:szCs w:val="24"/>
        </w:rPr>
        <w:t>».</w:t>
      </w:r>
    </w:p>
    <w:p w:rsidR="00080BA7" w:rsidRPr="00AF4C67" w:rsidRDefault="00080BA7" w:rsidP="00080BA7">
      <w:pPr>
        <w:jc w:val="both"/>
        <w:rPr>
          <w:rFonts w:ascii="Times New Roman" w:hAnsi="Times New Roman" w:cs="Times New Roman"/>
          <w:b/>
          <w:sz w:val="28"/>
          <w:szCs w:val="24"/>
        </w:rPr>
      </w:pPr>
    </w:p>
    <w:p w:rsidR="00080BA7" w:rsidRDefault="00080BA7" w:rsidP="00E14F2E">
      <w:pPr>
        <w:ind w:firstLine="708"/>
        <w:jc w:val="both"/>
        <w:rPr>
          <w:rFonts w:ascii="Times New Roman" w:hAnsi="Times New Roman" w:cs="Times New Roman"/>
          <w:sz w:val="24"/>
          <w:szCs w:val="24"/>
        </w:rPr>
      </w:pPr>
      <w:r w:rsidRPr="00AF4C67">
        <w:rPr>
          <w:rFonts w:ascii="Times New Roman" w:hAnsi="Times New Roman" w:cs="Times New Roman"/>
          <w:sz w:val="24"/>
          <w:szCs w:val="24"/>
        </w:rPr>
        <w:t xml:space="preserve">В начале июля </w:t>
      </w:r>
      <w:r>
        <w:rPr>
          <w:rFonts w:ascii="Times New Roman" w:hAnsi="Times New Roman" w:cs="Times New Roman"/>
          <w:sz w:val="24"/>
          <w:szCs w:val="24"/>
        </w:rPr>
        <w:t>2015</w:t>
      </w:r>
      <w:r w:rsidRPr="00AF4C67">
        <w:rPr>
          <w:rFonts w:ascii="Times New Roman" w:hAnsi="Times New Roman" w:cs="Times New Roman"/>
          <w:sz w:val="24"/>
          <w:szCs w:val="24"/>
        </w:rPr>
        <w:t xml:space="preserve"> года Госдума РФ приняла закон «О саморегулируемых организациях в сфере </w:t>
      </w:r>
      <w:r>
        <w:rPr>
          <w:rFonts w:ascii="Times New Roman" w:hAnsi="Times New Roman" w:cs="Times New Roman"/>
          <w:sz w:val="24"/>
          <w:szCs w:val="24"/>
        </w:rPr>
        <w:t>финансового рынка</w:t>
      </w:r>
      <w:r w:rsidRPr="00AF4C67">
        <w:rPr>
          <w:rFonts w:ascii="Times New Roman" w:hAnsi="Times New Roman" w:cs="Times New Roman"/>
          <w:sz w:val="24"/>
          <w:szCs w:val="24"/>
        </w:rPr>
        <w:t xml:space="preserve">». Закон регламентирует вопросы приобретения статуса СРО, принятия базовых и внутренних стандартов, раскрытия и защиты информации, работы органов управления,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своих членов, применения мер воздействия, другие нормы.</w:t>
      </w:r>
    </w:p>
    <w:p w:rsidR="00080BA7" w:rsidRDefault="00080BA7" w:rsidP="00E14F2E">
      <w:pPr>
        <w:ind w:firstLine="708"/>
        <w:jc w:val="both"/>
        <w:rPr>
          <w:rFonts w:ascii="Times New Roman" w:hAnsi="Times New Roman" w:cs="Times New Roman"/>
          <w:sz w:val="24"/>
          <w:szCs w:val="24"/>
        </w:rPr>
      </w:pPr>
      <w:r>
        <w:rPr>
          <w:rFonts w:ascii="Times New Roman" w:hAnsi="Times New Roman" w:cs="Times New Roman"/>
          <w:sz w:val="24"/>
          <w:szCs w:val="24"/>
        </w:rPr>
        <w:t xml:space="preserve">Мне уже доводилось писать и говорить о том, что принадлежность к СРО – это, прежде всего, профессионализм сотрудников, современные стандарты и технологии, высокая корпоративная культура и слаженная работа всех подразделений фонда, начиная с «вешалки» - коллективного центра. Мой личный служебный опыт общения с операторами </w:t>
      </w:r>
      <w:proofErr w:type="spellStart"/>
      <w:proofErr w:type="gramStart"/>
      <w:r>
        <w:rPr>
          <w:rFonts w:ascii="Times New Roman" w:hAnsi="Times New Roman" w:cs="Times New Roman"/>
          <w:sz w:val="24"/>
          <w:szCs w:val="24"/>
        </w:rPr>
        <w:t>колл</w:t>
      </w:r>
      <w:proofErr w:type="spellEnd"/>
      <w:r>
        <w:rPr>
          <w:rFonts w:ascii="Times New Roman" w:hAnsi="Times New Roman" w:cs="Times New Roman"/>
          <w:sz w:val="24"/>
          <w:szCs w:val="24"/>
        </w:rPr>
        <w:t>-центров</w:t>
      </w:r>
      <w:proofErr w:type="gramEnd"/>
      <w:r>
        <w:rPr>
          <w:rFonts w:ascii="Times New Roman" w:hAnsi="Times New Roman" w:cs="Times New Roman"/>
          <w:sz w:val="24"/>
          <w:szCs w:val="24"/>
        </w:rPr>
        <w:t xml:space="preserve"> НПФ свидетельствует об их, мягко говоря, непрофессионализме. Просьба соединить с тем или иным сотрудником фонда выливается в бестолковый допрос с пристрастием. В деловом этикете – установленном порядке поведения в сфере бизнеса и деловых контактов – имеется раздел «Телефонный этикет секретаря (оператора связи)». Было бы неплохо, если бы правила делового общения усвоили операторы связи </w:t>
      </w:r>
      <w:proofErr w:type="gramStart"/>
      <w:r>
        <w:rPr>
          <w:rFonts w:ascii="Times New Roman" w:hAnsi="Times New Roman" w:cs="Times New Roman"/>
          <w:sz w:val="24"/>
          <w:szCs w:val="24"/>
        </w:rPr>
        <w:t>наших</w:t>
      </w:r>
      <w:proofErr w:type="gramEnd"/>
      <w:r>
        <w:rPr>
          <w:rFonts w:ascii="Times New Roman" w:hAnsi="Times New Roman" w:cs="Times New Roman"/>
          <w:sz w:val="24"/>
          <w:szCs w:val="24"/>
        </w:rPr>
        <w:t xml:space="preserve"> НПФ. Руководству фондов надо уделить решению этой проблемы серьезное внимание, - звонить могут не только ярые апологеты института частных пенсионных фондов.</w:t>
      </w:r>
    </w:p>
    <w:p w:rsidR="00080BA7" w:rsidRDefault="00080BA7" w:rsidP="00E14F2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Пользуясь</w:t>
      </w:r>
      <w:proofErr w:type="gramEnd"/>
      <w:r>
        <w:rPr>
          <w:rFonts w:ascii="Times New Roman" w:hAnsi="Times New Roman" w:cs="Times New Roman"/>
          <w:sz w:val="24"/>
          <w:szCs w:val="24"/>
        </w:rPr>
        <w:t xml:space="preserve"> случаем, хочу отметить, что высший пилотаж креативности по обсуждаемому вопросу в свое время проявил небезызвестный Ричард </w:t>
      </w:r>
      <w:proofErr w:type="spellStart"/>
      <w:r>
        <w:rPr>
          <w:rFonts w:ascii="Times New Roman" w:hAnsi="Times New Roman" w:cs="Times New Roman"/>
          <w:sz w:val="24"/>
          <w:szCs w:val="24"/>
        </w:rPr>
        <w:t>Брэнсон</w:t>
      </w:r>
      <w:proofErr w:type="spellEnd"/>
      <w:r>
        <w:rPr>
          <w:rFonts w:ascii="Times New Roman" w:hAnsi="Times New Roman" w:cs="Times New Roman"/>
          <w:sz w:val="24"/>
          <w:szCs w:val="24"/>
        </w:rPr>
        <w:t xml:space="preserve">. Так, клиент, звонивший в </w:t>
      </w:r>
      <w:r>
        <w:rPr>
          <w:rFonts w:ascii="Times New Roman" w:hAnsi="Times New Roman" w:cs="Times New Roman"/>
          <w:sz w:val="24"/>
          <w:szCs w:val="24"/>
          <w:lang w:val="en-GB"/>
        </w:rPr>
        <w:t>Virgin</w:t>
      </w:r>
      <w:r w:rsidRPr="00AF4C67">
        <w:rPr>
          <w:rFonts w:ascii="Times New Roman" w:hAnsi="Times New Roman" w:cs="Times New Roman"/>
          <w:sz w:val="24"/>
          <w:szCs w:val="24"/>
        </w:rPr>
        <w:t xml:space="preserve"> </w:t>
      </w:r>
      <w:r>
        <w:rPr>
          <w:rFonts w:ascii="Times New Roman" w:hAnsi="Times New Roman" w:cs="Times New Roman"/>
          <w:sz w:val="24"/>
          <w:szCs w:val="24"/>
          <w:lang w:val="en-GB"/>
        </w:rPr>
        <w:t>Atlantic</w:t>
      </w:r>
      <w:r w:rsidRPr="00AF4C67">
        <w:rPr>
          <w:rFonts w:ascii="Times New Roman" w:hAnsi="Times New Roman" w:cs="Times New Roman"/>
          <w:sz w:val="24"/>
          <w:szCs w:val="24"/>
        </w:rPr>
        <w:t xml:space="preserve">, </w:t>
      </w:r>
      <w:r>
        <w:rPr>
          <w:rFonts w:ascii="Times New Roman" w:hAnsi="Times New Roman" w:cs="Times New Roman"/>
          <w:sz w:val="24"/>
          <w:szCs w:val="24"/>
        </w:rPr>
        <w:t xml:space="preserve">на другом конце провода слышал следующее: «Здравствуйте, меня зовут Ричард </w:t>
      </w:r>
      <w:proofErr w:type="spellStart"/>
      <w:r>
        <w:rPr>
          <w:rFonts w:ascii="Times New Roman" w:hAnsi="Times New Roman" w:cs="Times New Roman"/>
          <w:sz w:val="24"/>
          <w:szCs w:val="24"/>
        </w:rPr>
        <w:t>Брэнсон</w:t>
      </w:r>
      <w:proofErr w:type="spellEnd"/>
      <w:r>
        <w:rPr>
          <w:rFonts w:ascii="Times New Roman" w:hAnsi="Times New Roman" w:cs="Times New Roman"/>
          <w:sz w:val="24"/>
          <w:szCs w:val="24"/>
        </w:rPr>
        <w:t xml:space="preserve">, я владелец авиакомпании. Сейчас все операторы заняты. Это непорядок. Давайте поступим следующим образом. Если через 18 секунд никто не ответит, вы получите скидку в 450 фунтов. Я начинаю обратный отчет – 18, 17, 16…». </w:t>
      </w:r>
    </w:p>
    <w:p w:rsidR="00080BA7" w:rsidRDefault="00080BA7" w:rsidP="00E14F2E">
      <w:pPr>
        <w:ind w:firstLine="708"/>
        <w:jc w:val="both"/>
        <w:rPr>
          <w:rFonts w:ascii="Times New Roman" w:hAnsi="Times New Roman" w:cs="Times New Roman"/>
          <w:sz w:val="24"/>
          <w:szCs w:val="24"/>
        </w:rPr>
      </w:pPr>
      <w:r>
        <w:rPr>
          <w:rFonts w:ascii="Times New Roman" w:hAnsi="Times New Roman" w:cs="Times New Roman"/>
          <w:sz w:val="24"/>
          <w:szCs w:val="24"/>
        </w:rPr>
        <w:t>А я начинаю жить надеждой на лаконичный деловой разговор с операторами НПФ в самое ближайшее время.</w:t>
      </w:r>
    </w:p>
    <w:p w:rsidR="00080BA7" w:rsidRDefault="00080BA7" w:rsidP="00E14F2E">
      <w:pPr>
        <w:ind w:firstLine="708"/>
        <w:jc w:val="both"/>
        <w:rPr>
          <w:rFonts w:ascii="Times New Roman" w:hAnsi="Times New Roman" w:cs="Times New Roman"/>
          <w:sz w:val="24"/>
          <w:szCs w:val="24"/>
        </w:rPr>
      </w:pPr>
      <w:r>
        <w:rPr>
          <w:rFonts w:ascii="Times New Roman" w:hAnsi="Times New Roman" w:cs="Times New Roman"/>
          <w:sz w:val="24"/>
          <w:szCs w:val="24"/>
        </w:rPr>
        <w:t>С Новым годом, коллеги! Оптимизма и крепкого здоровья пережить «ледниковый период».</w:t>
      </w:r>
    </w:p>
    <w:p w:rsidR="00080BA7" w:rsidRDefault="00080BA7" w:rsidP="00080BA7">
      <w:pPr>
        <w:jc w:val="both"/>
        <w:rPr>
          <w:rFonts w:ascii="Times New Roman" w:hAnsi="Times New Roman" w:cs="Times New Roman"/>
          <w:sz w:val="24"/>
          <w:szCs w:val="24"/>
        </w:rPr>
      </w:pPr>
    </w:p>
    <w:p w:rsidR="00080BA7" w:rsidRDefault="00080BA7" w:rsidP="00080BA7">
      <w:pPr>
        <w:jc w:val="both"/>
        <w:rPr>
          <w:rFonts w:ascii="Times New Roman" w:hAnsi="Times New Roman" w:cs="Times New Roman"/>
          <w:sz w:val="24"/>
          <w:szCs w:val="24"/>
        </w:rPr>
      </w:pPr>
    </w:p>
    <w:p w:rsidR="00080BA7" w:rsidRPr="00490E98" w:rsidRDefault="00080BA7" w:rsidP="00080BA7">
      <w:pPr>
        <w:jc w:val="right"/>
        <w:rPr>
          <w:rFonts w:ascii="Times New Roman" w:hAnsi="Times New Roman" w:cs="Times New Roman"/>
          <w:i/>
          <w:sz w:val="24"/>
          <w:szCs w:val="24"/>
        </w:rPr>
      </w:pPr>
      <w:r w:rsidRPr="00490E98">
        <w:rPr>
          <w:rFonts w:ascii="Times New Roman" w:hAnsi="Times New Roman" w:cs="Times New Roman"/>
          <w:i/>
          <w:sz w:val="24"/>
          <w:szCs w:val="24"/>
        </w:rPr>
        <w:t>Искренне Ваш,</w:t>
      </w:r>
    </w:p>
    <w:p w:rsidR="00080BA7" w:rsidRPr="00490E98" w:rsidRDefault="00080BA7" w:rsidP="00080BA7">
      <w:pPr>
        <w:jc w:val="right"/>
        <w:rPr>
          <w:rFonts w:ascii="Times New Roman" w:hAnsi="Times New Roman" w:cs="Times New Roman"/>
          <w:i/>
          <w:sz w:val="24"/>
          <w:szCs w:val="24"/>
        </w:rPr>
      </w:pPr>
      <w:r w:rsidRPr="00490E98">
        <w:rPr>
          <w:rFonts w:ascii="Times New Roman" w:hAnsi="Times New Roman" w:cs="Times New Roman"/>
          <w:i/>
          <w:sz w:val="24"/>
          <w:szCs w:val="24"/>
        </w:rPr>
        <w:t>Иван Заргарян</w:t>
      </w:r>
    </w:p>
    <w:p w:rsidR="00080BA7" w:rsidRDefault="00080BA7"/>
    <w:p w:rsidR="00E14F2E" w:rsidRDefault="00E14F2E"/>
    <w:p w:rsidR="00E14F2E" w:rsidRDefault="00E14F2E"/>
    <w:p w:rsidR="00E14F2E" w:rsidRDefault="00E14F2E"/>
    <w:p w:rsidR="00080BA7" w:rsidRPr="00080BA7" w:rsidRDefault="00080BA7" w:rsidP="00080BA7">
      <w:pPr>
        <w:spacing w:after="0" w:line="360" w:lineRule="auto"/>
        <w:ind w:firstLine="709"/>
        <w:jc w:val="center"/>
        <w:rPr>
          <w:rFonts w:ascii="Times New Roman" w:hAnsi="Times New Roman" w:cs="Times New Roman"/>
          <w:b/>
          <w:color w:val="FF0000"/>
          <w:sz w:val="32"/>
          <w:szCs w:val="24"/>
          <w:u w:val="single"/>
        </w:rPr>
      </w:pPr>
      <w:r>
        <w:rPr>
          <w:rFonts w:ascii="Times New Roman" w:hAnsi="Times New Roman" w:cs="Times New Roman"/>
          <w:b/>
          <w:color w:val="FF0000"/>
          <w:sz w:val="32"/>
          <w:szCs w:val="24"/>
          <w:u w:val="single"/>
        </w:rPr>
        <w:lastRenderedPageBreak/>
        <w:t xml:space="preserve">Тема номера – НПФ начинается с </w:t>
      </w:r>
      <w:proofErr w:type="spellStart"/>
      <w:proofErr w:type="gramStart"/>
      <w:r>
        <w:rPr>
          <w:rFonts w:ascii="Times New Roman" w:hAnsi="Times New Roman" w:cs="Times New Roman"/>
          <w:b/>
          <w:color w:val="FF0000"/>
          <w:sz w:val="32"/>
          <w:szCs w:val="24"/>
          <w:u w:val="single"/>
        </w:rPr>
        <w:t>колл</w:t>
      </w:r>
      <w:proofErr w:type="spellEnd"/>
      <w:r>
        <w:rPr>
          <w:rFonts w:ascii="Times New Roman" w:hAnsi="Times New Roman" w:cs="Times New Roman"/>
          <w:b/>
          <w:color w:val="FF0000"/>
          <w:sz w:val="32"/>
          <w:szCs w:val="24"/>
          <w:u w:val="single"/>
        </w:rPr>
        <w:t>-центра</w:t>
      </w:r>
      <w:proofErr w:type="gramEnd"/>
    </w:p>
    <w:p w:rsidR="00080BA7" w:rsidRPr="0090543E" w:rsidRDefault="00080BA7" w:rsidP="00080BA7">
      <w:pPr>
        <w:jc w:val="center"/>
        <w:rPr>
          <w:rFonts w:ascii="Times New Roman" w:hAnsi="Times New Roman" w:cs="Times New Roman"/>
          <w:b/>
          <w:sz w:val="32"/>
          <w:szCs w:val="26"/>
        </w:rPr>
      </w:pPr>
      <w:r w:rsidRPr="0090543E">
        <w:rPr>
          <w:rFonts w:ascii="Times New Roman" w:hAnsi="Times New Roman" w:cs="Times New Roman"/>
          <w:b/>
          <w:sz w:val="32"/>
          <w:szCs w:val="26"/>
        </w:rPr>
        <w:t>Саморегулирование – новый этап</w:t>
      </w:r>
    </w:p>
    <w:p w:rsidR="00080BA7" w:rsidRDefault="00080BA7" w:rsidP="00080BA7">
      <w:pPr>
        <w:jc w:val="right"/>
        <w:rPr>
          <w:rFonts w:ascii="Times New Roman" w:hAnsi="Times New Roman" w:cs="Times New Roman"/>
          <w:b/>
          <w:i/>
          <w:sz w:val="26"/>
          <w:szCs w:val="26"/>
        </w:rPr>
      </w:pPr>
    </w:p>
    <w:p w:rsidR="00080BA7" w:rsidRPr="00CE0E46" w:rsidRDefault="00080BA7" w:rsidP="00080BA7">
      <w:pPr>
        <w:jc w:val="right"/>
        <w:rPr>
          <w:b/>
          <w:sz w:val="28"/>
          <w:szCs w:val="28"/>
        </w:rPr>
      </w:pPr>
      <w:r>
        <w:rPr>
          <w:b/>
          <w:noProof/>
          <w:sz w:val="28"/>
          <w:szCs w:val="28"/>
          <w:lang w:eastAsia="ru-RU"/>
        </w:rPr>
        <w:drawing>
          <wp:inline distT="0" distB="0" distL="0" distR="0" wp14:anchorId="412C986C" wp14:editId="66E043EB">
            <wp:extent cx="1104900" cy="1657350"/>
            <wp:effectExtent l="0" t="0" r="0" b="0"/>
            <wp:docPr id="2" name="Рисунок 2" descr="Z:\Журнал Пенсионное обозрение\Фотографии\Разные\Kolobae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Журнал Пенсионное обозрение\Фотографии\Разные\Kolobaev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657350"/>
                    </a:xfrm>
                    <a:prstGeom prst="rect">
                      <a:avLst/>
                    </a:prstGeom>
                    <a:noFill/>
                    <a:ln>
                      <a:noFill/>
                    </a:ln>
                  </pic:spPr>
                </pic:pic>
              </a:graphicData>
            </a:graphic>
          </wp:inline>
        </w:drawing>
      </w:r>
    </w:p>
    <w:p w:rsidR="00080BA7" w:rsidRPr="00166AD8" w:rsidRDefault="00080BA7" w:rsidP="00080BA7">
      <w:pPr>
        <w:jc w:val="right"/>
        <w:rPr>
          <w:rFonts w:ascii="Times New Roman" w:hAnsi="Times New Roman" w:cs="Times New Roman"/>
          <w:i/>
          <w:sz w:val="24"/>
          <w:szCs w:val="24"/>
        </w:rPr>
      </w:pPr>
      <w:r w:rsidRPr="00166AD8">
        <w:rPr>
          <w:rFonts w:ascii="Times New Roman" w:hAnsi="Times New Roman" w:cs="Times New Roman"/>
          <w:i/>
          <w:sz w:val="24"/>
          <w:szCs w:val="24"/>
        </w:rPr>
        <w:t>Олег Михайлович Колобаев,</w:t>
      </w:r>
      <w:r w:rsidRPr="00166AD8">
        <w:rPr>
          <w:rFonts w:ascii="Times New Roman" w:hAnsi="Times New Roman" w:cs="Times New Roman"/>
          <w:i/>
          <w:sz w:val="24"/>
          <w:szCs w:val="24"/>
        </w:rPr>
        <w:br/>
        <w:t>советник Президента НАПФ</w:t>
      </w:r>
    </w:p>
    <w:p w:rsidR="00080BA7" w:rsidRPr="001F0789" w:rsidRDefault="00080BA7" w:rsidP="00080BA7">
      <w:pPr>
        <w:rPr>
          <w:rFonts w:ascii="Times New Roman" w:hAnsi="Times New Roman" w:cs="Times New Roman"/>
          <w:sz w:val="26"/>
          <w:szCs w:val="26"/>
        </w:rPr>
      </w:pP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color w:val="414141"/>
          <w:sz w:val="24"/>
          <w:szCs w:val="24"/>
          <w:shd w:val="clear" w:color="auto" w:fill="FFF8E5"/>
        </w:rPr>
      </w:pPr>
      <w:r w:rsidRPr="00E14F2E">
        <w:rPr>
          <w:rFonts w:ascii="Times New Roman" w:hAnsi="Times New Roman" w:cs="Times New Roman"/>
          <w:color w:val="414141"/>
          <w:sz w:val="24"/>
          <w:szCs w:val="24"/>
          <w:shd w:val="clear" w:color="auto" w:fill="FFF8E5"/>
        </w:rPr>
        <w:t>Государственная дума Российской Федерации приняла Федеральный закон от 13 июля 2015 года № 223-ФЗ «</w:t>
      </w:r>
      <w:r w:rsidRPr="00E14F2E">
        <w:rPr>
          <w:rFonts w:ascii="Times New Roman" w:hAnsi="Times New Roman" w:cs="Times New Roman"/>
          <w:bCs/>
          <w:sz w:val="24"/>
          <w:szCs w:val="24"/>
        </w:rPr>
        <w:t>О саморегулируемых организациях в сфере финансового рынка и о внесении изменений в статьи 2 и 6 Федерального закона «О внесении изменений в отдельные законодательные акты Российской Федерации»</w:t>
      </w:r>
      <w:r w:rsidRPr="00E14F2E">
        <w:rPr>
          <w:rFonts w:ascii="Times New Roman" w:hAnsi="Times New Roman" w:cs="Times New Roman"/>
          <w:color w:val="414141"/>
          <w:sz w:val="24"/>
          <w:szCs w:val="24"/>
          <w:shd w:val="clear" w:color="auto" w:fill="FFF8E5"/>
        </w:rPr>
        <w:t xml:space="preserve"> (далее - закон о СРО). </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color w:val="414141"/>
          <w:sz w:val="24"/>
          <w:szCs w:val="24"/>
          <w:shd w:val="clear" w:color="auto" w:fill="FFF8E5"/>
        </w:rPr>
      </w:pPr>
      <w:r w:rsidRPr="00E14F2E">
        <w:rPr>
          <w:rFonts w:ascii="Times New Roman" w:hAnsi="Times New Roman" w:cs="Times New Roman"/>
          <w:color w:val="414141"/>
          <w:sz w:val="24"/>
          <w:szCs w:val="24"/>
          <w:shd w:val="clear" w:color="auto" w:fill="FFF8E5"/>
        </w:rPr>
        <w:t>Проект закона был разработан Банком России, прошел широкое обсуждение в министерствах и ведомствах, общественных организациях, в системе «Открытое правительство» и во многом отражает взгляды Банка России как мегарегулятора финансового рынка.</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Законом установлено, что целями деятельности саморегулируемых организаций являются:</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1) развитие финансового рынка Российской Федерации, содействие созданию условий для эффективного функционирования финансовой системы Российской Федерации и обеспечения ее стабильности;</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2) реализация экономической инициативы членов саморегулируемой организации;</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3) защита и представление интересов своих членов в Банке России, федеральных органах исполнительной власти, органах исполнительной власти субъектов Российской Федерации, органах местного самоуправления, судах, международных организациях.</w:t>
      </w:r>
    </w:p>
    <w:p w:rsidR="00080BA7" w:rsidRPr="00E14F2E" w:rsidRDefault="00080BA7" w:rsidP="00080BA7">
      <w:pPr>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Закон регламентирует следующие вопросы деятельности СРО финансовых организаций, осуществляющих деятельность на финансовых рынках, в том числе и негосударственных пенсионных фондов:</w:t>
      </w:r>
    </w:p>
    <w:p w:rsidR="00080BA7" w:rsidRPr="00E14F2E" w:rsidRDefault="00080BA7" w:rsidP="00080BA7">
      <w:pPr>
        <w:pStyle w:val="a5"/>
        <w:numPr>
          <w:ilvl w:val="0"/>
          <w:numId w:val="1"/>
        </w:numPr>
        <w:ind w:left="0" w:firstLine="709"/>
        <w:contextualSpacing w:val="0"/>
        <w:rPr>
          <w:color w:val="414141"/>
          <w:szCs w:val="24"/>
          <w:shd w:val="clear" w:color="auto" w:fill="FFF8E5"/>
        </w:rPr>
      </w:pPr>
      <w:r w:rsidRPr="00E14F2E">
        <w:rPr>
          <w:color w:val="414141"/>
          <w:szCs w:val="24"/>
          <w:shd w:val="clear" w:color="auto" w:fill="FFF8E5"/>
        </w:rPr>
        <w:t>приобретения статуса СРО;</w:t>
      </w:r>
    </w:p>
    <w:p w:rsidR="00080BA7" w:rsidRPr="00E14F2E" w:rsidRDefault="00080BA7" w:rsidP="00080BA7">
      <w:pPr>
        <w:pStyle w:val="a5"/>
        <w:numPr>
          <w:ilvl w:val="0"/>
          <w:numId w:val="1"/>
        </w:numPr>
        <w:ind w:left="0" w:firstLine="709"/>
        <w:contextualSpacing w:val="0"/>
        <w:rPr>
          <w:color w:val="414141"/>
          <w:szCs w:val="24"/>
          <w:shd w:val="clear" w:color="auto" w:fill="FFF8E5"/>
        </w:rPr>
      </w:pPr>
      <w:r w:rsidRPr="00E14F2E">
        <w:rPr>
          <w:color w:val="414141"/>
          <w:szCs w:val="24"/>
          <w:shd w:val="clear" w:color="auto" w:fill="FFF8E5"/>
        </w:rPr>
        <w:t xml:space="preserve">принятия базовых и внутренних стандартов; </w:t>
      </w:r>
    </w:p>
    <w:p w:rsidR="00080BA7" w:rsidRPr="00E14F2E" w:rsidRDefault="00080BA7" w:rsidP="00080BA7">
      <w:pPr>
        <w:pStyle w:val="a5"/>
        <w:numPr>
          <w:ilvl w:val="0"/>
          <w:numId w:val="1"/>
        </w:numPr>
        <w:ind w:left="0" w:firstLine="709"/>
        <w:contextualSpacing w:val="0"/>
        <w:rPr>
          <w:color w:val="414141"/>
          <w:szCs w:val="24"/>
          <w:shd w:val="clear" w:color="auto" w:fill="FFF8E5"/>
        </w:rPr>
      </w:pPr>
      <w:r w:rsidRPr="00E14F2E">
        <w:rPr>
          <w:color w:val="414141"/>
          <w:szCs w:val="24"/>
          <w:shd w:val="clear" w:color="auto" w:fill="FFF8E5"/>
        </w:rPr>
        <w:t>членства в СРО;</w:t>
      </w:r>
    </w:p>
    <w:p w:rsidR="00080BA7" w:rsidRPr="00E14F2E" w:rsidRDefault="00080BA7" w:rsidP="00080BA7">
      <w:pPr>
        <w:pStyle w:val="a5"/>
        <w:widowControl w:val="0"/>
        <w:numPr>
          <w:ilvl w:val="0"/>
          <w:numId w:val="1"/>
        </w:numPr>
        <w:autoSpaceDE w:val="0"/>
        <w:autoSpaceDN w:val="0"/>
        <w:adjustRightInd w:val="0"/>
        <w:ind w:left="0" w:firstLine="709"/>
        <w:contextualSpacing w:val="0"/>
        <w:rPr>
          <w:szCs w:val="24"/>
        </w:rPr>
      </w:pPr>
      <w:r w:rsidRPr="00E14F2E">
        <w:rPr>
          <w:szCs w:val="24"/>
        </w:rPr>
        <w:t>приема в члены СРО и исключения из членов СРО;</w:t>
      </w:r>
    </w:p>
    <w:p w:rsidR="00080BA7" w:rsidRPr="00E14F2E" w:rsidRDefault="00080BA7" w:rsidP="00080BA7">
      <w:pPr>
        <w:pStyle w:val="a5"/>
        <w:numPr>
          <w:ilvl w:val="0"/>
          <w:numId w:val="1"/>
        </w:numPr>
        <w:ind w:left="0" w:firstLine="709"/>
        <w:contextualSpacing w:val="0"/>
        <w:rPr>
          <w:color w:val="414141"/>
          <w:szCs w:val="24"/>
          <w:shd w:val="clear" w:color="auto" w:fill="FFF8E5"/>
        </w:rPr>
      </w:pPr>
      <w:r w:rsidRPr="00E14F2E">
        <w:rPr>
          <w:color w:val="414141"/>
          <w:szCs w:val="24"/>
          <w:shd w:val="clear" w:color="auto" w:fill="FFF8E5"/>
        </w:rPr>
        <w:t xml:space="preserve">раскрытия и защиты информации; </w:t>
      </w:r>
    </w:p>
    <w:p w:rsidR="00080BA7" w:rsidRPr="00E14F2E" w:rsidRDefault="00080BA7" w:rsidP="00080BA7">
      <w:pPr>
        <w:pStyle w:val="a5"/>
        <w:numPr>
          <w:ilvl w:val="0"/>
          <w:numId w:val="1"/>
        </w:numPr>
        <w:ind w:left="0" w:firstLine="709"/>
        <w:contextualSpacing w:val="0"/>
        <w:rPr>
          <w:color w:val="414141"/>
          <w:szCs w:val="24"/>
          <w:shd w:val="clear" w:color="auto" w:fill="FFF8E5"/>
        </w:rPr>
      </w:pPr>
      <w:r w:rsidRPr="00E14F2E">
        <w:rPr>
          <w:color w:val="414141"/>
          <w:szCs w:val="24"/>
          <w:shd w:val="clear" w:color="auto" w:fill="FFF8E5"/>
        </w:rPr>
        <w:t xml:space="preserve">работы органов управления СРО; </w:t>
      </w:r>
    </w:p>
    <w:p w:rsidR="00080BA7" w:rsidRPr="00E14F2E" w:rsidRDefault="00080BA7" w:rsidP="00080BA7">
      <w:pPr>
        <w:pStyle w:val="a5"/>
        <w:numPr>
          <w:ilvl w:val="0"/>
          <w:numId w:val="1"/>
        </w:numPr>
        <w:ind w:left="0" w:firstLine="709"/>
        <w:contextualSpacing w:val="0"/>
        <w:rPr>
          <w:color w:val="414141"/>
          <w:szCs w:val="24"/>
          <w:shd w:val="clear" w:color="auto" w:fill="FFF8E5"/>
        </w:rPr>
      </w:pPr>
      <w:proofErr w:type="gramStart"/>
      <w:r w:rsidRPr="00E14F2E">
        <w:rPr>
          <w:color w:val="414141"/>
          <w:szCs w:val="24"/>
          <w:shd w:val="clear" w:color="auto" w:fill="FFF8E5"/>
        </w:rPr>
        <w:t>контроля за</w:t>
      </w:r>
      <w:proofErr w:type="gramEnd"/>
      <w:r w:rsidRPr="00E14F2E">
        <w:rPr>
          <w:color w:val="414141"/>
          <w:szCs w:val="24"/>
          <w:shd w:val="clear" w:color="auto" w:fill="FFF8E5"/>
        </w:rPr>
        <w:t xml:space="preserve"> деятельностью членов СРО; </w:t>
      </w:r>
    </w:p>
    <w:p w:rsidR="00080BA7" w:rsidRPr="00E14F2E" w:rsidRDefault="00080BA7" w:rsidP="00080BA7">
      <w:pPr>
        <w:pStyle w:val="a5"/>
        <w:numPr>
          <w:ilvl w:val="0"/>
          <w:numId w:val="1"/>
        </w:numPr>
        <w:ind w:left="0" w:firstLine="709"/>
        <w:contextualSpacing w:val="0"/>
        <w:rPr>
          <w:color w:val="414141"/>
          <w:szCs w:val="24"/>
          <w:shd w:val="clear" w:color="auto" w:fill="FFF8E5"/>
        </w:rPr>
      </w:pPr>
      <w:r w:rsidRPr="00E14F2E">
        <w:rPr>
          <w:color w:val="414141"/>
          <w:szCs w:val="24"/>
          <w:shd w:val="clear" w:color="auto" w:fill="FFF8E5"/>
        </w:rPr>
        <w:t xml:space="preserve">применения мер воздействия к членам СРО, </w:t>
      </w:r>
    </w:p>
    <w:p w:rsidR="00080BA7" w:rsidRPr="00E14F2E" w:rsidRDefault="00080BA7" w:rsidP="00080BA7">
      <w:pPr>
        <w:ind w:left="709"/>
        <w:rPr>
          <w:rFonts w:ascii="Times New Roman" w:hAnsi="Times New Roman" w:cs="Times New Roman"/>
          <w:color w:val="414141"/>
          <w:sz w:val="24"/>
          <w:szCs w:val="24"/>
          <w:shd w:val="clear" w:color="auto" w:fill="FFF8E5"/>
        </w:rPr>
      </w:pPr>
      <w:r w:rsidRPr="00E14F2E">
        <w:rPr>
          <w:rFonts w:ascii="Times New Roman" w:hAnsi="Times New Roman" w:cs="Times New Roman"/>
          <w:color w:val="414141"/>
          <w:sz w:val="24"/>
          <w:szCs w:val="24"/>
          <w:shd w:val="clear" w:color="auto" w:fill="FFF8E5"/>
        </w:rPr>
        <w:t>и некоторые другие вопросы, связанные с деятельностью СРО.</w:t>
      </w:r>
    </w:p>
    <w:p w:rsidR="00080BA7" w:rsidRPr="00E14F2E" w:rsidRDefault="00080BA7" w:rsidP="00080BA7">
      <w:pPr>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Федеральный закон № 223-ФЗ вступает в силу по истечении ста восьмидесяти дней со дня его официального опубликования, то есть 10 января 2016 года.</w:t>
      </w:r>
    </w:p>
    <w:p w:rsidR="00080BA7" w:rsidRPr="00E14F2E" w:rsidRDefault="00080BA7" w:rsidP="00080BA7">
      <w:pPr>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 xml:space="preserve">Закон устанавливает обязательность членства финансовых организаций в саморегулируемой организации соответствующего вида, то есть в той саморегулируемой организации, которая приобрела </w:t>
      </w:r>
      <w:r w:rsidRPr="00E14F2E">
        <w:rPr>
          <w:rFonts w:ascii="Times New Roman" w:hAnsi="Times New Roman" w:cs="Times New Roman"/>
          <w:sz w:val="24"/>
          <w:szCs w:val="24"/>
        </w:rPr>
        <w:lastRenderedPageBreak/>
        <w:t>статус СРО в виде деятельности данной финансовой организации. Среди отдельных видов деятельности деятельность негосударственных пенсионных фондов в законе о СРО выделена специально (подпункт 8 пункта 1 статьи 3), следовательно, каждый негосударственный пенсионный фонд к середине 2016 года должен стать членом саморегулируемой организации. Нарушение этого требования чревато для НПФ отзывом лицензии.</w:t>
      </w:r>
    </w:p>
    <w:p w:rsidR="00080BA7" w:rsidRPr="00E14F2E" w:rsidRDefault="00080BA7" w:rsidP="00080BA7">
      <w:pPr>
        <w:spacing w:after="0" w:line="240" w:lineRule="auto"/>
        <w:ind w:firstLine="709"/>
        <w:jc w:val="both"/>
        <w:rPr>
          <w:rFonts w:ascii="Times New Roman" w:hAnsi="Times New Roman" w:cs="Times New Roman"/>
          <w:sz w:val="24"/>
          <w:szCs w:val="24"/>
        </w:rPr>
      </w:pPr>
    </w:p>
    <w:p w:rsidR="00080BA7" w:rsidRPr="00E14F2E" w:rsidRDefault="00080BA7" w:rsidP="00080BA7">
      <w:pPr>
        <w:spacing w:after="0" w:line="240" w:lineRule="auto"/>
        <w:ind w:firstLine="709"/>
        <w:jc w:val="both"/>
        <w:rPr>
          <w:rFonts w:ascii="Times New Roman" w:hAnsi="Times New Roman" w:cs="Times New Roman"/>
          <w:b/>
          <w:sz w:val="24"/>
          <w:szCs w:val="24"/>
        </w:rPr>
      </w:pPr>
      <w:r w:rsidRPr="00E14F2E">
        <w:rPr>
          <w:rFonts w:ascii="Times New Roman" w:hAnsi="Times New Roman" w:cs="Times New Roman"/>
          <w:b/>
          <w:sz w:val="24"/>
          <w:szCs w:val="24"/>
        </w:rPr>
        <w:t xml:space="preserve">Надо ли создавать </w:t>
      </w:r>
      <w:proofErr w:type="gramStart"/>
      <w:r w:rsidRPr="00E14F2E">
        <w:rPr>
          <w:rFonts w:ascii="Times New Roman" w:hAnsi="Times New Roman" w:cs="Times New Roman"/>
          <w:b/>
          <w:sz w:val="24"/>
          <w:szCs w:val="24"/>
        </w:rPr>
        <w:t>новые</w:t>
      </w:r>
      <w:proofErr w:type="gramEnd"/>
      <w:r w:rsidRPr="00E14F2E">
        <w:rPr>
          <w:rFonts w:ascii="Times New Roman" w:hAnsi="Times New Roman" w:cs="Times New Roman"/>
          <w:b/>
          <w:sz w:val="24"/>
          <w:szCs w:val="24"/>
        </w:rPr>
        <w:t xml:space="preserve"> СРО</w:t>
      </w:r>
    </w:p>
    <w:p w:rsidR="00080BA7" w:rsidRPr="00E14F2E" w:rsidRDefault="00080BA7" w:rsidP="00080BA7">
      <w:pPr>
        <w:spacing w:after="0" w:line="240" w:lineRule="auto"/>
        <w:ind w:firstLine="709"/>
        <w:jc w:val="both"/>
        <w:rPr>
          <w:rFonts w:ascii="Times New Roman" w:hAnsi="Times New Roman" w:cs="Times New Roman"/>
          <w:sz w:val="24"/>
          <w:szCs w:val="24"/>
        </w:rPr>
      </w:pPr>
    </w:p>
    <w:p w:rsidR="00080BA7" w:rsidRPr="00E14F2E" w:rsidRDefault="00080BA7" w:rsidP="00080B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2E">
        <w:rPr>
          <w:rFonts w:ascii="Times New Roman" w:hAnsi="Times New Roman" w:cs="Times New Roman"/>
          <w:sz w:val="24"/>
          <w:szCs w:val="24"/>
        </w:rPr>
        <w:t xml:space="preserve">Для каждого вида деятельности финансовых организаций законом предусмотрена возможность создания нескольких саморегулируемых организаций. </w:t>
      </w:r>
    </w:p>
    <w:p w:rsidR="00080BA7" w:rsidRPr="00E14F2E" w:rsidRDefault="00080BA7" w:rsidP="00080B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2E">
        <w:rPr>
          <w:rFonts w:ascii="Times New Roman" w:hAnsi="Times New Roman" w:cs="Times New Roman"/>
          <w:sz w:val="24"/>
          <w:szCs w:val="24"/>
        </w:rPr>
        <w:t xml:space="preserve">Некоммерческая организация, претендующая на статус СРО, должна </w:t>
      </w:r>
      <w:bookmarkStart w:id="0" w:name="Par55"/>
      <w:bookmarkEnd w:id="0"/>
      <w:r w:rsidRPr="00E14F2E">
        <w:rPr>
          <w:rFonts w:ascii="Times New Roman" w:hAnsi="Times New Roman" w:cs="Times New Roman"/>
          <w:sz w:val="24"/>
          <w:szCs w:val="24"/>
        </w:rPr>
        <w:t xml:space="preserve">объединять в своем составе в качестве членов не менее 26 процентов от общего количества финансовых организаций, осуществляющих соответствующий вид деятельности. Это означает, что всего на рынке может быть не более трех СРО данного вида. </w:t>
      </w:r>
    </w:p>
    <w:p w:rsidR="00080BA7" w:rsidRPr="00E14F2E" w:rsidRDefault="00080BA7" w:rsidP="00080B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2E">
        <w:rPr>
          <w:rFonts w:ascii="Times New Roman" w:hAnsi="Times New Roman" w:cs="Times New Roman"/>
          <w:sz w:val="24"/>
          <w:szCs w:val="24"/>
        </w:rPr>
        <w:t>Другим существенным ограничением для создания СРО является финансовый вопрос. Решение о внесении сведений о некоммерческой организации в единый реестр СРО принимается Банком России на основании ее заявления и ряда документов, представляемых в Банк России. В числе этих документов отмечена смета, которая должна отражать возможность осуществления саморегулируемой организацией своих функций в соответствии с законом о СРО.</w:t>
      </w:r>
    </w:p>
    <w:p w:rsidR="00080BA7" w:rsidRPr="00E14F2E" w:rsidRDefault="00080BA7" w:rsidP="00080B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2E">
        <w:rPr>
          <w:rFonts w:ascii="Times New Roman" w:hAnsi="Times New Roman" w:cs="Times New Roman"/>
          <w:sz w:val="24"/>
          <w:szCs w:val="24"/>
        </w:rPr>
        <w:t>Рассмотрим эти два обстоятельства применительно к развитию саморегулирования в сфере деятельности негосударственных пенсионных фондов.</w:t>
      </w:r>
    </w:p>
    <w:p w:rsidR="00080BA7" w:rsidRPr="00E14F2E" w:rsidRDefault="00080BA7" w:rsidP="00080B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2E">
        <w:rPr>
          <w:rFonts w:ascii="Times New Roman" w:hAnsi="Times New Roman" w:cs="Times New Roman"/>
          <w:sz w:val="24"/>
          <w:szCs w:val="24"/>
        </w:rPr>
        <w:t>По состоянию на 3 ноября 2015 года членами НАПФ являются 54 негосударственных пенсионных фондов – 49,1% из 108, имеющих действующую лицензию. Это означает, что оставшиеся фонды могут создать еще только одну саморегулируемую организацию (26 х 2=52).</w:t>
      </w:r>
    </w:p>
    <w:p w:rsidR="00080BA7" w:rsidRPr="00E14F2E" w:rsidRDefault="00080BA7" w:rsidP="00080B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2E">
        <w:rPr>
          <w:rFonts w:ascii="Times New Roman" w:hAnsi="Times New Roman" w:cs="Times New Roman"/>
          <w:sz w:val="24"/>
          <w:szCs w:val="24"/>
        </w:rPr>
        <w:t>Затраты на обеспечение функционирования саморегулируемой организации покрываются исключительно за счет членских взносов фондов-членов СРО. Стоимость имущества фондов-членов НАПФ составляла на конец первой половины 2015 года 82,3% стоимости имущества всех НПФ. Если исходить из того, что качество выполнения саморегулируемой организацией своих функций зависит, прежде всего, от объема финансирования, то нагрузка по страховым взносам на НПФ-членов вновь образуемой СРО будет выше, чем у фондов-членов НАПФ в 4,6 раза.</w:t>
      </w:r>
    </w:p>
    <w:p w:rsidR="00080BA7" w:rsidRPr="00E14F2E" w:rsidRDefault="00080BA7" w:rsidP="00080B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2E">
        <w:rPr>
          <w:rFonts w:ascii="Times New Roman" w:hAnsi="Times New Roman" w:cs="Times New Roman"/>
          <w:sz w:val="24"/>
          <w:szCs w:val="24"/>
        </w:rPr>
        <w:t xml:space="preserve">Остается и еще один организационный вопрос – вопрос сроков. Членство негосударственного пенсионного фонда в одной из саморегулируемых организаций НПФ является обязательным, если имеется СРО соответствующего вида, при этом НПФ </w:t>
      </w:r>
      <w:proofErr w:type="gramStart"/>
      <w:r w:rsidRPr="00E14F2E">
        <w:rPr>
          <w:rFonts w:ascii="Times New Roman" w:hAnsi="Times New Roman" w:cs="Times New Roman"/>
          <w:sz w:val="24"/>
          <w:szCs w:val="24"/>
        </w:rPr>
        <w:t>обязан</w:t>
      </w:r>
      <w:proofErr w:type="gramEnd"/>
      <w:r w:rsidRPr="00E14F2E">
        <w:rPr>
          <w:rFonts w:ascii="Times New Roman" w:hAnsi="Times New Roman" w:cs="Times New Roman"/>
          <w:sz w:val="24"/>
          <w:szCs w:val="24"/>
        </w:rPr>
        <w:t xml:space="preserve"> вступить в саморегулируемую организацию в течение ста восьмидесяти дней после вступления закона о СРО в силу. </w:t>
      </w:r>
      <w:proofErr w:type="gramStart"/>
      <w:r w:rsidRPr="00E14F2E">
        <w:rPr>
          <w:rFonts w:ascii="Times New Roman" w:hAnsi="Times New Roman" w:cs="Times New Roman"/>
          <w:sz w:val="24"/>
          <w:szCs w:val="24"/>
        </w:rPr>
        <w:t>Ко</w:t>
      </w:r>
      <w:proofErr w:type="gramEnd"/>
      <w:r w:rsidRPr="00E14F2E">
        <w:rPr>
          <w:rFonts w:ascii="Times New Roman" w:hAnsi="Times New Roman" w:cs="Times New Roman"/>
          <w:sz w:val="24"/>
          <w:szCs w:val="24"/>
        </w:rPr>
        <w:t xml:space="preserve"> этому дню саморегулируемая организация НПФ уже будет существовать, поскольку НАПФ, которая создана в соответствии с Федеральным </w:t>
      </w:r>
      <w:hyperlink r:id="rId10" w:history="1">
        <w:r w:rsidRPr="00E14F2E">
          <w:rPr>
            <w:rFonts w:ascii="Times New Roman" w:hAnsi="Times New Roman" w:cs="Times New Roman"/>
            <w:sz w:val="24"/>
            <w:szCs w:val="24"/>
          </w:rPr>
          <w:t>законом</w:t>
        </w:r>
      </w:hyperlink>
      <w:r w:rsidRPr="00E14F2E">
        <w:rPr>
          <w:rFonts w:ascii="Times New Roman" w:hAnsi="Times New Roman" w:cs="Times New Roman"/>
          <w:sz w:val="24"/>
          <w:szCs w:val="24"/>
        </w:rPr>
        <w:t xml:space="preserve"> "О негосударственных пенсионных фондах", будет осуществлять деятельность в статусе саморегулируемой организации НПФ уже более одного года. Это означает, что оставшиеся негосударственные пенсионные фонды должны будут до 8 июля 2016 года либо завершить создание новой СРО и вступить в нее, либо вступить в НАПФ. </w:t>
      </w:r>
    </w:p>
    <w:p w:rsidR="00080BA7" w:rsidRPr="00E14F2E" w:rsidRDefault="00080BA7" w:rsidP="00080BA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E14F2E">
        <w:rPr>
          <w:rFonts w:ascii="Times New Roman" w:hAnsi="Times New Roman" w:cs="Times New Roman"/>
          <w:sz w:val="24"/>
          <w:szCs w:val="24"/>
        </w:rPr>
        <w:t>В случае нарушения негосударственным пенсионным фондом требований, установленных статьей 8 закона о СРО «Членство финансовой организации в саморегулируемой организации» Банк России вправе отозвать лицензию (разрешение) на осуществление соответствующего вида деятельности.</w:t>
      </w:r>
    </w:p>
    <w:p w:rsidR="00080BA7" w:rsidRPr="00E14F2E" w:rsidRDefault="00080BA7" w:rsidP="00080BA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0BA7" w:rsidRPr="00E14F2E" w:rsidRDefault="00080BA7" w:rsidP="00080BA7">
      <w:pPr>
        <w:spacing w:after="0" w:line="240" w:lineRule="auto"/>
        <w:ind w:firstLine="709"/>
        <w:jc w:val="both"/>
        <w:rPr>
          <w:rFonts w:ascii="Times New Roman" w:hAnsi="Times New Roman" w:cs="Times New Roman"/>
          <w:b/>
          <w:sz w:val="24"/>
          <w:szCs w:val="24"/>
        </w:rPr>
      </w:pPr>
      <w:r w:rsidRPr="00E14F2E">
        <w:rPr>
          <w:rFonts w:ascii="Times New Roman" w:hAnsi="Times New Roman" w:cs="Times New Roman"/>
          <w:b/>
          <w:sz w:val="24"/>
          <w:szCs w:val="24"/>
        </w:rPr>
        <w:t>Базовые стандарты – законы деятельности НПФ</w:t>
      </w:r>
    </w:p>
    <w:p w:rsidR="00080BA7" w:rsidRPr="00E14F2E" w:rsidRDefault="00080BA7" w:rsidP="00080BA7">
      <w:pPr>
        <w:spacing w:after="0" w:line="240" w:lineRule="auto"/>
        <w:ind w:firstLine="709"/>
        <w:jc w:val="both"/>
        <w:rPr>
          <w:rFonts w:ascii="Times New Roman" w:hAnsi="Times New Roman" w:cs="Times New Roman"/>
          <w:sz w:val="24"/>
          <w:szCs w:val="24"/>
        </w:rPr>
      </w:pPr>
    </w:p>
    <w:p w:rsidR="00080BA7" w:rsidRPr="00E14F2E" w:rsidRDefault="00080BA7" w:rsidP="00080B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2E">
        <w:rPr>
          <w:rFonts w:ascii="Times New Roman" w:hAnsi="Times New Roman" w:cs="Times New Roman"/>
          <w:sz w:val="24"/>
          <w:szCs w:val="24"/>
        </w:rPr>
        <w:t xml:space="preserve">Принципиально новым понятием, введенным Федеральным законом от 13 июля 2015 года № 223-ФЗ, является понятие базовых стандартов. Стандарты СРО должны устанавливать требования к членам СРО и регулировать отношения между членами СРО, между членами СРО и их клиентами, между СРО и ее членами и между СРО и клиентами ее членов. Новый закон устанавливает деление стандартов саморегулируемых организаций на </w:t>
      </w:r>
      <w:proofErr w:type="gramStart"/>
      <w:r w:rsidRPr="00E14F2E">
        <w:rPr>
          <w:rFonts w:ascii="Times New Roman" w:hAnsi="Times New Roman" w:cs="Times New Roman"/>
          <w:sz w:val="24"/>
          <w:szCs w:val="24"/>
        </w:rPr>
        <w:t>базовые</w:t>
      </w:r>
      <w:proofErr w:type="gramEnd"/>
      <w:r w:rsidRPr="00E14F2E">
        <w:rPr>
          <w:rFonts w:ascii="Times New Roman" w:hAnsi="Times New Roman" w:cs="Times New Roman"/>
          <w:sz w:val="24"/>
          <w:szCs w:val="24"/>
        </w:rPr>
        <w:t xml:space="preserve"> и внутренние. Это деление формально осуществляется по принципу принятия и утверждения, но оно значительно глубже. Базовые стандарты, по сути, определяют требования к негосударственным пенсионным фондам как к виду деятельности на финансовом рынке. Они обязательны для исполнения всеми финансовыми организациями, осуществляющими соответствующий вид деятельности, вне зависимости от их членства в СРО.</w:t>
      </w:r>
    </w:p>
    <w:p w:rsidR="00080BA7" w:rsidRPr="00E14F2E" w:rsidRDefault="00080BA7" w:rsidP="00080BA7">
      <w:pPr>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lastRenderedPageBreak/>
        <w:t>В общем виде должны быть разработаны следующие базовые стандарты:</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1) по управлению рисками;</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2) корпоративного управления;</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3) внутреннего контроля;</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4) защиты прав и интересов физических и юридических лиц - получателей финансовых услуг, оказываемых членами СРО;</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5) совершения операций на финансовом рынке.</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 xml:space="preserve">Кроме того, саморегулируемые организации вправе разработать и представить на согласование базовые стандарты совершения операций на финансовом рынке, разработанные по собственной инициативе, и не включенные в перечень обязательных для разработки СРО определенного вида базовых стандартов установленных Банком России. </w:t>
      </w:r>
    </w:p>
    <w:p w:rsidR="00080BA7" w:rsidRPr="00E14F2E" w:rsidRDefault="00080BA7" w:rsidP="00080BA7">
      <w:pPr>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 xml:space="preserve">Перечень обязательных для разработки базовых стандартов по данному виду деятельности утверждается Банком России </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Базовые стандарты разрабатываются саморегулируемой организацией и представляются в комитет по стандартам Банка России по соответствующему виду деятельности.</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В задачи комитета по стандартам входит:</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1) выработка предложений о направлениях развития деятельности финансовых организаций;</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2) согласование базовых стандартов;</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3) осуществление экспертизы проектов федеральных законов, иных нормативных правовых актов Российской Федерации, нормативных актов Банка России, регулирующих отношения, возникающие при осуществлении финансовыми организациями своей деятельности;</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4) взаимодействие по вопросам деятельности финансовых организаций с научными организациями, образовательными организациями, международными организациями.</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Комитет по стандартам деятельности НПФ не менее чем на две трети должны составлять представители саморегулируемых организаций НПФ. В случае наличия нескольких СРО, объединяющих негосударственные пенсионные фонды, в комитет по стандартам должно входить равное количество представителей каждой СРО. В состав комитета по стандартам должны входить также представители Банка России и Минфина России. Председатель комитета по стандартам избирается из числа его членов и освобождается от должности Банком России в порядке, установленном положением о комитете.</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Базовые стандарты после их согласования комитетом по стандартам направляются на утверждение в Банк России, они не подлежат государственной регистрации.</w:t>
      </w:r>
    </w:p>
    <w:p w:rsidR="00080BA7" w:rsidRPr="00E14F2E" w:rsidRDefault="00080BA7" w:rsidP="00080BA7">
      <w:pPr>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Из этих положений закона следует, что разрабатывать проекты базовых стандартов будут представители НАПФ (или других организаций по заказу НАПФ). Согласовывать проекты базовых стандартов также будут представители НАПФ – члены комитета по стандартам, которые составляют большинство в комитете.</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 xml:space="preserve">Комитет по стандартам должен согласовать только один базовый стандарт из </w:t>
      </w:r>
      <w:proofErr w:type="gramStart"/>
      <w:r w:rsidRPr="00E14F2E">
        <w:rPr>
          <w:rFonts w:ascii="Times New Roman" w:hAnsi="Times New Roman" w:cs="Times New Roman"/>
          <w:sz w:val="24"/>
          <w:szCs w:val="24"/>
        </w:rPr>
        <w:t>числа</w:t>
      </w:r>
      <w:proofErr w:type="gramEnd"/>
      <w:r w:rsidRPr="00E14F2E">
        <w:rPr>
          <w:rFonts w:ascii="Times New Roman" w:hAnsi="Times New Roman" w:cs="Times New Roman"/>
          <w:sz w:val="24"/>
          <w:szCs w:val="24"/>
        </w:rPr>
        <w:t xml:space="preserve"> утвержденного Банком России перечня для данного вида деятельности финансовых организаций и вида базового стандарта. Равенство представительства отдельных СРО в комитете по стандартам обеспечивает возможность учета при разработке базового стандарта мнения всех СРО данного вида деятельности. </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Изменения в базовые стандарты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законом о СРО для разработки, согласования и утверждения базовых стандартов.</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С учетом положений закона о СРО и имеющихся наработок системы стандартизации НАПФ была предложена следующая структура и перечень базовых стандартов деятельности негосударственных пенсионных фондов:</w:t>
      </w:r>
    </w:p>
    <w:p w:rsidR="00080BA7" w:rsidRPr="00E14F2E" w:rsidRDefault="00080BA7" w:rsidP="00080BA7">
      <w:pPr>
        <w:widowControl w:val="0"/>
        <w:autoSpaceDE w:val="0"/>
        <w:autoSpaceDN w:val="0"/>
        <w:adjustRightInd w:val="0"/>
        <w:spacing w:before="120" w:after="0" w:line="240" w:lineRule="auto"/>
        <w:ind w:left="709"/>
        <w:jc w:val="both"/>
        <w:rPr>
          <w:rFonts w:ascii="Times New Roman" w:hAnsi="Times New Roman" w:cs="Times New Roman"/>
          <w:sz w:val="24"/>
          <w:szCs w:val="24"/>
        </w:rPr>
      </w:pPr>
      <w:r w:rsidRPr="00E14F2E">
        <w:rPr>
          <w:rFonts w:ascii="Times New Roman" w:hAnsi="Times New Roman" w:cs="Times New Roman"/>
          <w:sz w:val="24"/>
          <w:szCs w:val="24"/>
        </w:rPr>
        <w:t>1. Стандарт корпоративного управления в негосударственном пенсионном фонде.</w:t>
      </w:r>
    </w:p>
    <w:p w:rsidR="00080BA7" w:rsidRPr="00E14F2E" w:rsidRDefault="00080BA7" w:rsidP="00080BA7">
      <w:pPr>
        <w:widowControl w:val="0"/>
        <w:autoSpaceDE w:val="0"/>
        <w:autoSpaceDN w:val="0"/>
        <w:adjustRightInd w:val="0"/>
        <w:spacing w:before="120" w:after="0" w:line="240" w:lineRule="auto"/>
        <w:ind w:left="709"/>
        <w:jc w:val="both"/>
        <w:rPr>
          <w:rFonts w:ascii="Times New Roman" w:hAnsi="Times New Roman" w:cs="Times New Roman"/>
          <w:sz w:val="24"/>
          <w:szCs w:val="24"/>
        </w:rPr>
      </w:pPr>
      <w:r w:rsidRPr="00E14F2E">
        <w:rPr>
          <w:rFonts w:ascii="Times New Roman" w:hAnsi="Times New Roman" w:cs="Times New Roman"/>
          <w:sz w:val="24"/>
          <w:szCs w:val="24"/>
        </w:rPr>
        <w:t>2. Риск-менеджмент в негосударственном пенсионном фонде.</w:t>
      </w:r>
    </w:p>
    <w:p w:rsidR="00080BA7" w:rsidRPr="00E14F2E" w:rsidRDefault="00080BA7" w:rsidP="00080BA7">
      <w:pPr>
        <w:widowControl w:val="0"/>
        <w:autoSpaceDE w:val="0"/>
        <w:autoSpaceDN w:val="0"/>
        <w:adjustRightInd w:val="0"/>
        <w:spacing w:before="120" w:after="0" w:line="240" w:lineRule="auto"/>
        <w:ind w:left="709"/>
        <w:jc w:val="both"/>
        <w:rPr>
          <w:rFonts w:ascii="Times New Roman" w:hAnsi="Times New Roman" w:cs="Times New Roman"/>
          <w:sz w:val="24"/>
          <w:szCs w:val="24"/>
        </w:rPr>
      </w:pPr>
      <w:r w:rsidRPr="00E14F2E">
        <w:rPr>
          <w:rFonts w:ascii="Times New Roman" w:hAnsi="Times New Roman" w:cs="Times New Roman"/>
          <w:sz w:val="24"/>
          <w:szCs w:val="24"/>
        </w:rPr>
        <w:t>3. Организация внутреннего контроля в негосударственном пенсионном фонде.</w:t>
      </w:r>
    </w:p>
    <w:p w:rsidR="00080BA7" w:rsidRPr="00E14F2E" w:rsidRDefault="00080BA7" w:rsidP="00080BA7">
      <w:pPr>
        <w:widowControl w:val="0"/>
        <w:autoSpaceDE w:val="0"/>
        <w:autoSpaceDN w:val="0"/>
        <w:adjustRightInd w:val="0"/>
        <w:spacing w:before="120" w:after="0" w:line="240" w:lineRule="auto"/>
        <w:ind w:left="709"/>
        <w:jc w:val="both"/>
        <w:rPr>
          <w:rFonts w:ascii="Times New Roman" w:hAnsi="Times New Roman" w:cs="Times New Roman"/>
          <w:sz w:val="24"/>
          <w:szCs w:val="24"/>
        </w:rPr>
      </w:pPr>
      <w:r w:rsidRPr="00E14F2E">
        <w:rPr>
          <w:rFonts w:ascii="Times New Roman" w:hAnsi="Times New Roman" w:cs="Times New Roman"/>
          <w:sz w:val="24"/>
          <w:szCs w:val="24"/>
        </w:rPr>
        <w:t>4. Стандарты раскрытия информации:</w:t>
      </w:r>
    </w:p>
    <w:p w:rsidR="00080BA7" w:rsidRPr="00E14F2E" w:rsidRDefault="00080BA7" w:rsidP="00080BA7">
      <w:pPr>
        <w:widowControl w:val="0"/>
        <w:autoSpaceDE w:val="0"/>
        <w:autoSpaceDN w:val="0"/>
        <w:adjustRightInd w:val="0"/>
        <w:spacing w:after="0" w:line="240" w:lineRule="auto"/>
        <w:ind w:left="1416"/>
        <w:jc w:val="both"/>
        <w:rPr>
          <w:rFonts w:ascii="Times New Roman" w:hAnsi="Times New Roman" w:cs="Times New Roman"/>
          <w:sz w:val="24"/>
          <w:szCs w:val="24"/>
        </w:rPr>
      </w:pPr>
      <w:r w:rsidRPr="00E14F2E">
        <w:rPr>
          <w:rFonts w:ascii="Times New Roman" w:hAnsi="Times New Roman" w:cs="Times New Roman"/>
          <w:sz w:val="24"/>
          <w:szCs w:val="24"/>
        </w:rPr>
        <w:lastRenderedPageBreak/>
        <w:t>4.1 Раскрытие, распространение и предоставление информации негосударственным пенсионным фондом.</w:t>
      </w:r>
    </w:p>
    <w:p w:rsidR="00080BA7" w:rsidRPr="00E14F2E" w:rsidRDefault="00080BA7" w:rsidP="00080BA7">
      <w:pPr>
        <w:widowControl w:val="0"/>
        <w:autoSpaceDE w:val="0"/>
        <w:autoSpaceDN w:val="0"/>
        <w:adjustRightInd w:val="0"/>
        <w:spacing w:after="0" w:line="240" w:lineRule="auto"/>
        <w:ind w:left="1416"/>
        <w:jc w:val="both"/>
        <w:rPr>
          <w:rFonts w:ascii="Times New Roman" w:hAnsi="Times New Roman" w:cs="Times New Roman"/>
          <w:sz w:val="24"/>
          <w:szCs w:val="24"/>
        </w:rPr>
      </w:pPr>
      <w:r w:rsidRPr="00E14F2E">
        <w:rPr>
          <w:rFonts w:ascii="Times New Roman" w:hAnsi="Times New Roman" w:cs="Times New Roman"/>
          <w:sz w:val="24"/>
          <w:szCs w:val="24"/>
        </w:rPr>
        <w:t>4.2 Требования к сайту негосударственного пенсионного фонда в сети Интернет.</w:t>
      </w:r>
    </w:p>
    <w:p w:rsidR="00080BA7" w:rsidRPr="00E14F2E" w:rsidRDefault="00080BA7" w:rsidP="00080BA7">
      <w:pPr>
        <w:widowControl w:val="0"/>
        <w:autoSpaceDE w:val="0"/>
        <w:autoSpaceDN w:val="0"/>
        <w:adjustRightInd w:val="0"/>
        <w:spacing w:before="120" w:after="0" w:line="240" w:lineRule="auto"/>
        <w:ind w:left="709"/>
        <w:jc w:val="both"/>
        <w:rPr>
          <w:rFonts w:ascii="Times New Roman" w:hAnsi="Times New Roman" w:cs="Times New Roman"/>
          <w:sz w:val="24"/>
          <w:szCs w:val="24"/>
        </w:rPr>
      </w:pPr>
      <w:r w:rsidRPr="00E14F2E">
        <w:rPr>
          <w:rFonts w:ascii="Times New Roman" w:hAnsi="Times New Roman" w:cs="Times New Roman"/>
          <w:sz w:val="24"/>
          <w:szCs w:val="24"/>
        </w:rPr>
        <w:t>5. Группа стандартов защиты прав и интересов физических и юридических лиц - получателей финансовых услуг, оказываемых НПФ.</w:t>
      </w:r>
    </w:p>
    <w:p w:rsidR="00080BA7" w:rsidRPr="00E14F2E" w:rsidRDefault="00080BA7" w:rsidP="00080BA7">
      <w:pPr>
        <w:widowControl w:val="0"/>
        <w:autoSpaceDE w:val="0"/>
        <w:autoSpaceDN w:val="0"/>
        <w:adjustRightInd w:val="0"/>
        <w:spacing w:after="0" w:line="240" w:lineRule="auto"/>
        <w:ind w:left="1416"/>
        <w:jc w:val="both"/>
        <w:rPr>
          <w:rFonts w:ascii="Times New Roman" w:hAnsi="Times New Roman" w:cs="Times New Roman"/>
          <w:sz w:val="24"/>
          <w:szCs w:val="24"/>
        </w:rPr>
      </w:pPr>
      <w:r w:rsidRPr="00E14F2E">
        <w:rPr>
          <w:rFonts w:ascii="Times New Roman" w:hAnsi="Times New Roman" w:cs="Times New Roman"/>
          <w:sz w:val="24"/>
          <w:szCs w:val="24"/>
        </w:rPr>
        <w:t>5.1 Подготовка и сертификация персонала  негосударственных пенсионных фондов. Требования к персоналу негосударственного пенсионного фонда.</w:t>
      </w:r>
    </w:p>
    <w:p w:rsidR="00080BA7" w:rsidRPr="00E14F2E" w:rsidRDefault="00080BA7" w:rsidP="00080BA7">
      <w:pPr>
        <w:widowControl w:val="0"/>
        <w:autoSpaceDE w:val="0"/>
        <w:autoSpaceDN w:val="0"/>
        <w:adjustRightInd w:val="0"/>
        <w:spacing w:after="0" w:line="240" w:lineRule="auto"/>
        <w:ind w:left="1416"/>
        <w:jc w:val="both"/>
        <w:rPr>
          <w:rFonts w:ascii="Times New Roman" w:eastAsia="Calibri" w:hAnsi="Times New Roman" w:cs="Times New Roman"/>
          <w:sz w:val="24"/>
          <w:szCs w:val="24"/>
        </w:rPr>
      </w:pPr>
      <w:r w:rsidRPr="00E14F2E">
        <w:rPr>
          <w:rFonts w:ascii="Times New Roman" w:eastAsia="Calibri" w:hAnsi="Times New Roman" w:cs="Times New Roman"/>
          <w:sz w:val="24"/>
          <w:szCs w:val="24"/>
        </w:rPr>
        <w:t>5.2 Организация обработки и защиты персональных данных в негосударственных пенсионных фондах.</w:t>
      </w:r>
    </w:p>
    <w:p w:rsidR="00080BA7" w:rsidRPr="00E14F2E" w:rsidRDefault="00080BA7" w:rsidP="00080BA7">
      <w:pPr>
        <w:widowControl w:val="0"/>
        <w:autoSpaceDE w:val="0"/>
        <w:autoSpaceDN w:val="0"/>
        <w:adjustRightInd w:val="0"/>
        <w:spacing w:after="0" w:line="240" w:lineRule="auto"/>
        <w:ind w:left="1416"/>
        <w:jc w:val="both"/>
        <w:rPr>
          <w:rFonts w:ascii="Times New Roman" w:hAnsi="Times New Roman" w:cs="Times New Roman"/>
          <w:sz w:val="24"/>
          <w:szCs w:val="24"/>
        </w:rPr>
      </w:pPr>
      <w:r w:rsidRPr="00E14F2E">
        <w:rPr>
          <w:rFonts w:ascii="Times New Roman" w:eastAsia="Calibri" w:hAnsi="Times New Roman" w:cs="Times New Roman"/>
          <w:sz w:val="24"/>
          <w:szCs w:val="24"/>
        </w:rPr>
        <w:t>5.3 Требования к деятельности агентов, осуществляющих от имени фонда заключение договоров об обязательном пенсионном страховании и негосударственном пенсионном обеспечении.</w:t>
      </w:r>
    </w:p>
    <w:p w:rsidR="00080BA7" w:rsidRPr="00E14F2E" w:rsidRDefault="00080BA7" w:rsidP="00080BA7">
      <w:pPr>
        <w:widowControl w:val="0"/>
        <w:autoSpaceDE w:val="0"/>
        <w:autoSpaceDN w:val="0"/>
        <w:adjustRightInd w:val="0"/>
        <w:spacing w:before="120" w:after="0" w:line="240" w:lineRule="auto"/>
        <w:ind w:left="709"/>
        <w:jc w:val="both"/>
        <w:rPr>
          <w:rFonts w:ascii="Times New Roman" w:hAnsi="Times New Roman" w:cs="Times New Roman"/>
          <w:sz w:val="24"/>
          <w:szCs w:val="24"/>
        </w:rPr>
      </w:pPr>
      <w:r w:rsidRPr="00E14F2E">
        <w:rPr>
          <w:rFonts w:ascii="Times New Roman" w:hAnsi="Times New Roman" w:cs="Times New Roman"/>
          <w:sz w:val="24"/>
          <w:szCs w:val="24"/>
        </w:rPr>
        <w:t>6.Стандарты требований к пенсионным продуктам и правила совершения операций.</w:t>
      </w:r>
    </w:p>
    <w:p w:rsidR="00080BA7" w:rsidRPr="00E14F2E" w:rsidRDefault="00080BA7" w:rsidP="00080BA7">
      <w:pPr>
        <w:widowControl w:val="0"/>
        <w:autoSpaceDE w:val="0"/>
        <w:autoSpaceDN w:val="0"/>
        <w:adjustRightInd w:val="0"/>
        <w:spacing w:after="0" w:line="240" w:lineRule="auto"/>
        <w:ind w:left="1416"/>
        <w:jc w:val="both"/>
        <w:rPr>
          <w:rFonts w:ascii="Times New Roman" w:hAnsi="Times New Roman" w:cs="Times New Roman"/>
          <w:sz w:val="24"/>
          <w:szCs w:val="24"/>
        </w:rPr>
      </w:pPr>
      <w:r w:rsidRPr="00E14F2E">
        <w:rPr>
          <w:rFonts w:ascii="Times New Roman" w:hAnsi="Times New Roman" w:cs="Times New Roman"/>
          <w:sz w:val="24"/>
          <w:szCs w:val="24"/>
        </w:rPr>
        <w:t>6.1 Требования к пенсионным схемам.</w:t>
      </w:r>
    </w:p>
    <w:p w:rsidR="00080BA7" w:rsidRPr="00E14F2E" w:rsidRDefault="00080BA7" w:rsidP="00080BA7">
      <w:pPr>
        <w:widowControl w:val="0"/>
        <w:autoSpaceDE w:val="0"/>
        <w:autoSpaceDN w:val="0"/>
        <w:adjustRightInd w:val="0"/>
        <w:spacing w:after="0" w:line="240" w:lineRule="auto"/>
        <w:ind w:left="1416"/>
        <w:jc w:val="both"/>
        <w:rPr>
          <w:rFonts w:ascii="Times New Roman" w:hAnsi="Times New Roman" w:cs="Times New Roman"/>
          <w:sz w:val="24"/>
          <w:szCs w:val="24"/>
        </w:rPr>
      </w:pPr>
      <w:r w:rsidRPr="00E14F2E">
        <w:rPr>
          <w:rFonts w:ascii="Times New Roman" w:hAnsi="Times New Roman" w:cs="Times New Roman"/>
          <w:sz w:val="24"/>
          <w:szCs w:val="24"/>
        </w:rPr>
        <w:t>6.2 Требования к корпоративным пенсионным программам.</w:t>
      </w:r>
    </w:p>
    <w:p w:rsidR="00080BA7" w:rsidRPr="00E14F2E" w:rsidRDefault="00080BA7" w:rsidP="00080BA7">
      <w:pPr>
        <w:widowControl w:val="0"/>
        <w:autoSpaceDE w:val="0"/>
        <w:autoSpaceDN w:val="0"/>
        <w:adjustRightInd w:val="0"/>
        <w:spacing w:after="0" w:line="240" w:lineRule="auto"/>
        <w:ind w:left="1416"/>
        <w:jc w:val="both"/>
        <w:rPr>
          <w:rFonts w:ascii="Times New Roman" w:hAnsi="Times New Roman" w:cs="Times New Roman"/>
          <w:sz w:val="24"/>
          <w:szCs w:val="24"/>
        </w:rPr>
      </w:pPr>
      <w:r w:rsidRPr="00E14F2E">
        <w:rPr>
          <w:rFonts w:ascii="Times New Roman" w:hAnsi="Times New Roman" w:cs="Times New Roman"/>
          <w:sz w:val="24"/>
          <w:szCs w:val="24"/>
        </w:rPr>
        <w:t>6.3 Порядок назначения и осуществления выплат негосударственных пенсий.</w:t>
      </w:r>
    </w:p>
    <w:p w:rsidR="00080BA7" w:rsidRPr="00E14F2E" w:rsidRDefault="00080BA7" w:rsidP="00080BA7">
      <w:pPr>
        <w:shd w:val="clear" w:color="auto" w:fill="FFFFFF"/>
        <w:spacing w:after="0" w:line="240" w:lineRule="auto"/>
        <w:ind w:left="1416"/>
        <w:jc w:val="both"/>
        <w:rPr>
          <w:rFonts w:ascii="Times New Roman" w:eastAsia="Times New Roman" w:hAnsi="Times New Roman" w:cs="Times New Roman"/>
          <w:color w:val="000000" w:themeColor="text1"/>
          <w:sz w:val="24"/>
          <w:szCs w:val="24"/>
          <w:lang w:eastAsia="ru-RU"/>
        </w:rPr>
      </w:pPr>
      <w:r w:rsidRPr="00E14F2E">
        <w:rPr>
          <w:rFonts w:ascii="Times New Roman" w:eastAsia="Times New Roman" w:hAnsi="Times New Roman" w:cs="Times New Roman"/>
          <w:color w:val="000000" w:themeColor="text1"/>
          <w:sz w:val="24"/>
          <w:szCs w:val="24"/>
          <w:lang w:eastAsia="ru-RU"/>
        </w:rPr>
        <w:t>6.4. Стандарты ведения пенсионных счетов негосударственного пенсионного обеспечения.</w:t>
      </w:r>
    </w:p>
    <w:p w:rsidR="00080BA7" w:rsidRPr="00E14F2E" w:rsidRDefault="00080BA7" w:rsidP="00080BA7">
      <w:pPr>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Разработка и внедрение стандартов деятельности НПФ, перечисленных в предлагаемом перечне, должно урегулировать и повысить прозрачность большинства вопросов взаимоотношений негосударственного пенсионного фонда и его клиентов.</w:t>
      </w:r>
    </w:p>
    <w:p w:rsidR="00080BA7" w:rsidRPr="00E14F2E" w:rsidRDefault="00080BA7" w:rsidP="00080BA7">
      <w:pPr>
        <w:spacing w:after="0" w:line="240" w:lineRule="auto"/>
        <w:ind w:firstLine="709"/>
        <w:jc w:val="both"/>
        <w:rPr>
          <w:rFonts w:ascii="Times New Roman" w:hAnsi="Times New Roman" w:cs="Times New Roman"/>
          <w:sz w:val="24"/>
          <w:szCs w:val="24"/>
        </w:rPr>
      </w:pP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Кроме базовых стандартов саморегулируемая организация обязана разработать и утвердить следующие внутренние стандарты:</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1) порядок проведения саморегулируемой организацией проверок соблюдения ее членами требований законодательства Российской Федерации, нормативных актов Банка России, базовых стандартов, внутренних стандартов и иных внутренних документов саморегулируемой организации;</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2) условия членства в саморегулируемой организации, в том числе размер или порядок расчета, а также порядок уплаты вступительного взноса и членских взносов;</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3) система мер воздействия и порядок их применения за несоблюдение членами саморегулируемой организации требований базовых стандартов, внутренних стандартов и иных внутренних документов саморегулируемой организации;</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4) требования к деловой репутации должностных лиц саморегулируемой организации;</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5) правила профессиональной этики работников саморегулируемой организации.</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Саморегулируемая организация вправе по собственной инициативе разработать и утвердить иные внутренние стандарты, необходимые ей для реализации целей и задач, вытекающих из Федерального закона № 223-ФЗ и иных федеральных законов.</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Внутренние стандарты утверждаются самой СРО в соответствии с ее уставом. Внутренние стандарты различных СРО одного вида деятельности могут содержать различное токование одинаковых положений.</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Наряду с требованиями, установленными базовыми стандартами, внутренние стандарты могут устанавливать и дополнительные требования. Эти требования не могут противоречить базовым стандартам.</w:t>
      </w:r>
    </w:p>
    <w:p w:rsidR="00080BA7" w:rsidRPr="00E14F2E" w:rsidRDefault="00080BA7" w:rsidP="00080BA7">
      <w:pPr>
        <w:spacing w:after="0" w:line="240" w:lineRule="auto"/>
        <w:ind w:firstLine="709"/>
        <w:jc w:val="both"/>
        <w:rPr>
          <w:rFonts w:ascii="Times New Roman" w:eastAsia="Calibri" w:hAnsi="Times New Roman" w:cs="Times New Roman"/>
          <w:sz w:val="24"/>
          <w:szCs w:val="24"/>
        </w:rPr>
      </w:pPr>
      <w:r w:rsidRPr="00E14F2E">
        <w:rPr>
          <w:rFonts w:ascii="Times New Roman" w:hAnsi="Times New Roman" w:cs="Times New Roman"/>
          <w:sz w:val="24"/>
          <w:szCs w:val="24"/>
        </w:rPr>
        <w:t>Разработанные в НАПФ документы решают почти все перечисленные вопросы. Однако, поскольку они получают статус стандартов, необходима их редакционная доработка для приведения их в соответствие с требованиями стандарта «</w:t>
      </w:r>
      <w:r w:rsidRPr="00E14F2E">
        <w:rPr>
          <w:rFonts w:ascii="Times New Roman" w:eastAsia="Calibri" w:hAnsi="Times New Roman" w:cs="Times New Roman"/>
          <w:sz w:val="24"/>
          <w:szCs w:val="24"/>
        </w:rPr>
        <w:t>Система стандартизации НАПФ</w:t>
      </w:r>
      <w:r w:rsidRPr="00E14F2E">
        <w:rPr>
          <w:rFonts w:ascii="Times New Roman" w:hAnsi="Times New Roman" w:cs="Times New Roman"/>
          <w:sz w:val="24"/>
          <w:szCs w:val="24"/>
        </w:rPr>
        <w:t xml:space="preserve">. Основные положения», а также разработка отсутствующих стандартов. Может также потребоваться и корректировка самого стандарта «Основные положения», если Банк России установит </w:t>
      </w:r>
      <w:r w:rsidRPr="00E14F2E">
        <w:rPr>
          <w:rFonts w:ascii="Times New Roman" w:eastAsia="Calibri" w:hAnsi="Times New Roman" w:cs="Times New Roman"/>
          <w:sz w:val="24"/>
          <w:szCs w:val="24"/>
        </w:rPr>
        <w:t xml:space="preserve">требования к внутренним стандартам СРО. </w:t>
      </w:r>
    </w:p>
    <w:p w:rsidR="00080BA7" w:rsidRPr="00E14F2E" w:rsidRDefault="00080BA7" w:rsidP="00080BA7">
      <w:pPr>
        <w:spacing w:after="0" w:line="240" w:lineRule="auto"/>
        <w:ind w:firstLine="709"/>
        <w:jc w:val="both"/>
        <w:rPr>
          <w:rFonts w:ascii="Times New Roman" w:eastAsia="Calibri" w:hAnsi="Times New Roman" w:cs="Times New Roman"/>
          <w:sz w:val="24"/>
          <w:szCs w:val="24"/>
        </w:rPr>
      </w:pPr>
    </w:p>
    <w:p w:rsidR="00080BA7" w:rsidRPr="00E14F2E" w:rsidRDefault="00080BA7" w:rsidP="00080BA7">
      <w:pPr>
        <w:spacing w:after="0" w:line="240" w:lineRule="auto"/>
        <w:ind w:firstLine="709"/>
        <w:jc w:val="both"/>
        <w:rPr>
          <w:rFonts w:ascii="Times New Roman" w:eastAsia="Calibri" w:hAnsi="Times New Roman" w:cs="Times New Roman"/>
          <w:sz w:val="24"/>
          <w:szCs w:val="24"/>
        </w:rPr>
      </w:pPr>
    </w:p>
    <w:p w:rsidR="00080BA7" w:rsidRPr="00E14F2E" w:rsidRDefault="00080BA7" w:rsidP="00080BA7">
      <w:pPr>
        <w:spacing w:after="0" w:line="240" w:lineRule="auto"/>
        <w:ind w:firstLine="709"/>
        <w:jc w:val="both"/>
        <w:rPr>
          <w:rFonts w:ascii="Times New Roman" w:hAnsi="Times New Roman" w:cs="Times New Roman"/>
          <w:sz w:val="24"/>
          <w:szCs w:val="24"/>
        </w:rPr>
      </w:pPr>
    </w:p>
    <w:p w:rsidR="00080BA7" w:rsidRPr="00E14F2E" w:rsidRDefault="00080BA7" w:rsidP="00080BA7">
      <w:pPr>
        <w:spacing w:after="0" w:line="240" w:lineRule="auto"/>
        <w:ind w:firstLine="709"/>
        <w:jc w:val="both"/>
        <w:rPr>
          <w:rFonts w:ascii="Times New Roman" w:hAnsi="Times New Roman" w:cs="Times New Roman"/>
          <w:b/>
          <w:sz w:val="24"/>
          <w:szCs w:val="24"/>
        </w:rPr>
      </w:pPr>
      <w:r w:rsidRPr="00E14F2E">
        <w:rPr>
          <w:rFonts w:ascii="Times New Roman" w:hAnsi="Times New Roman" w:cs="Times New Roman"/>
          <w:b/>
          <w:sz w:val="24"/>
          <w:szCs w:val="24"/>
        </w:rPr>
        <w:t xml:space="preserve">Контроль </w:t>
      </w:r>
      <w:proofErr w:type="gramStart"/>
      <w:r w:rsidRPr="00E14F2E">
        <w:rPr>
          <w:rFonts w:ascii="Times New Roman" w:hAnsi="Times New Roman" w:cs="Times New Roman"/>
          <w:b/>
          <w:sz w:val="24"/>
          <w:szCs w:val="24"/>
        </w:rPr>
        <w:t>членов</w:t>
      </w:r>
      <w:proofErr w:type="gramEnd"/>
      <w:r w:rsidRPr="00E14F2E">
        <w:rPr>
          <w:rFonts w:ascii="Times New Roman" w:hAnsi="Times New Roman" w:cs="Times New Roman"/>
          <w:b/>
          <w:sz w:val="24"/>
          <w:szCs w:val="24"/>
        </w:rPr>
        <w:t xml:space="preserve"> СРО – на </w:t>
      </w:r>
      <w:proofErr w:type="gramStart"/>
      <w:r w:rsidRPr="00E14F2E">
        <w:rPr>
          <w:rFonts w:ascii="Times New Roman" w:hAnsi="Times New Roman" w:cs="Times New Roman"/>
          <w:b/>
          <w:sz w:val="24"/>
          <w:szCs w:val="24"/>
        </w:rPr>
        <w:t>каких</w:t>
      </w:r>
      <w:proofErr w:type="gramEnd"/>
      <w:r w:rsidRPr="00E14F2E">
        <w:rPr>
          <w:rFonts w:ascii="Times New Roman" w:hAnsi="Times New Roman" w:cs="Times New Roman"/>
          <w:b/>
          <w:sz w:val="24"/>
          <w:szCs w:val="24"/>
        </w:rPr>
        <w:t xml:space="preserve"> принципах его строить</w:t>
      </w:r>
    </w:p>
    <w:p w:rsidR="00080BA7" w:rsidRPr="00E14F2E" w:rsidRDefault="00080BA7" w:rsidP="00080BA7">
      <w:pPr>
        <w:spacing w:after="0" w:line="240" w:lineRule="auto"/>
        <w:ind w:firstLine="709"/>
        <w:jc w:val="both"/>
        <w:rPr>
          <w:rFonts w:ascii="Times New Roman" w:hAnsi="Times New Roman" w:cs="Times New Roman"/>
          <w:sz w:val="24"/>
          <w:szCs w:val="24"/>
        </w:rPr>
      </w:pPr>
    </w:p>
    <w:p w:rsidR="00080BA7" w:rsidRPr="00E14F2E" w:rsidRDefault="00080BA7" w:rsidP="00080BA7">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14F2E">
        <w:rPr>
          <w:rFonts w:ascii="Times New Roman" w:hAnsi="Times New Roman" w:cs="Times New Roman"/>
          <w:sz w:val="24"/>
          <w:szCs w:val="24"/>
        </w:rPr>
        <w:lastRenderedPageBreak/>
        <w:t xml:space="preserve">Контроль саморегулируемой организацией деятельности своих членов является основной функцией СРО. Федеральный закон № 223-ФЗ устанавливает, что </w:t>
      </w:r>
      <w:proofErr w:type="gramStart"/>
      <w:r w:rsidRPr="00E14F2E">
        <w:rPr>
          <w:rFonts w:ascii="Times New Roman" w:hAnsi="Times New Roman" w:cs="Times New Roman"/>
          <w:sz w:val="24"/>
          <w:szCs w:val="24"/>
        </w:rPr>
        <w:t>контроль за</w:t>
      </w:r>
      <w:proofErr w:type="gramEnd"/>
      <w:r w:rsidRPr="00E14F2E">
        <w:rPr>
          <w:rFonts w:ascii="Times New Roman" w:hAnsi="Times New Roman" w:cs="Times New Roman"/>
          <w:sz w:val="24"/>
          <w:szCs w:val="24"/>
        </w:rPr>
        <w:t xml:space="preserve"> соблюдением членами СРО требований федеральных законов, нормативных правовых актов Российской Федерации, нормативных актов Банка России, базовых стандартов, внутренних стандартов и иных внутренних документов СРО осуществляется саморегулируемой организацией, в том числе путем проведения плановых и внеплановых проверок. Законом установлены основные положения о порядке проведения проверок. </w:t>
      </w:r>
    </w:p>
    <w:p w:rsidR="00080BA7" w:rsidRPr="00E14F2E" w:rsidRDefault="00080BA7" w:rsidP="00080BA7">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14F2E">
        <w:rPr>
          <w:rFonts w:ascii="Times New Roman" w:hAnsi="Times New Roman" w:cs="Times New Roman"/>
          <w:sz w:val="24"/>
          <w:szCs w:val="24"/>
        </w:rPr>
        <w:t xml:space="preserve">С целью организации </w:t>
      </w:r>
      <w:proofErr w:type="gramStart"/>
      <w:r w:rsidRPr="00E14F2E">
        <w:rPr>
          <w:rFonts w:ascii="Times New Roman" w:hAnsi="Times New Roman" w:cs="Times New Roman"/>
          <w:sz w:val="24"/>
          <w:szCs w:val="24"/>
        </w:rPr>
        <w:t>контроля за</w:t>
      </w:r>
      <w:proofErr w:type="gramEnd"/>
      <w:r w:rsidRPr="00E14F2E">
        <w:rPr>
          <w:rFonts w:ascii="Times New Roman" w:hAnsi="Times New Roman" w:cs="Times New Roman"/>
          <w:sz w:val="24"/>
          <w:szCs w:val="24"/>
        </w:rPr>
        <w:t xml:space="preserve"> деятельностью своих членов саморегулируемая организация в обязательном порядке формирует в своем составе два специальных органа, которые в обязательном порядке создаются постоянно действующим коллегиальным органом управления СРО:</w:t>
      </w:r>
    </w:p>
    <w:p w:rsidR="00080BA7" w:rsidRPr="00E14F2E" w:rsidRDefault="00080BA7" w:rsidP="00080BA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377"/>
      <w:bookmarkEnd w:id="1"/>
      <w:r w:rsidRPr="00E14F2E">
        <w:rPr>
          <w:rFonts w:ascii="Times New Roman" w:hAnsi="Times New Roman" w:cs="Times New Roman"/>
          <w:sz w:val="24"/>
          <w:szCs w:val="24"/>
        </w:rPr>
        <w:t xml:space="preserve">1) орган, осуществляющий </w:t>
      </w:r>
      <w:proofErr w:type="gramStart"/>
      <w:r w:rsidRPr="00E14F2E">
        <w:rPr>
          <w:rFonts w:ascii="Times New Roman" w:hAnsi="Times New Roman" w:cs="Times New Roman"/>
          <w:sz w:val="24"/>
          <w:szCs w:val="24"/>
        </w:rPr>
        <w:t>контроль за</w:t>
      </w:r>
      <w:proofErr w:type="gramEnd"/>
      <w:r w:rsidRPr="00E14F2E">
        <w:rPr>
          <w:rFonts w:ascii="Times New Roman" w:hAnsi="Times New Roman" w:cs="Times New Roman"/>
          <w:sz w:val="24"/>
          <w:szCs w:val="24"/>
        </w:rPr>
        <w:t xml:space="preserve"> соблюдением членами СРО требований закона 223</w:t>
      </w:r>
      <w:r w:rsidRPr="00E14F2E">
        <w:rPr>
          <w:rFonts w:ascii="Times New Roman" w:hAnsi="Times New Roman" w:cs="Times New Roman"/>
          <w:sz w:val="24"/>
          <w:szCs w:val="24"/>
        </w:rPr>
        <w:noBreakHyphen/>
        <w:t>ФЗ, иных федеральных законов, нормативных правовых актов Российской Федерации, нормативных актов Банка России, базовых стандартов, внутренних стандартов и иных внутренних документов саморегулируемой организации, условий членства в СРО (орган по контролю);</w:t>
      </w:r>
    </w:p>
    <w:p w:rsidR="00080BA7" w:rsidRPr="00E14F2E" w:rsidRDefault="00080BA7" w:rsidP="00080B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2E">
        <w:rPr>
          <w:rFonts w:ascii="Times New Roman" w:hAnsi="Times New Roman" w:cs="Times New Roman"/>
          <w:sz w:val="24"/>
          <w:szCs w:val="24"/>
        </w:rPr>
        <w:t>2) орган саморегулируемой организации по рассмотрению дел о применении мер в отношении членов СРО.</w:t>
      </w:r>
    </w:p>
    <w:p w:rsidR="00080BA7" w:rsidRPr="00E14F2E" w:rsidRDefault="00080BA7" w:rsidP="00080B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2E">
        <w:rPr>
          <w:rFonts w:ascii="Times New Roman" w:hAnsi="Times New Roman" w:cs="Times New Roman"/>
          <w:sz w:val="24"/>
          <w:szCs w:val="24"/>
        </w:rPr>
        <w:t>Установлено, что членами органа по контролю не могут быть должностные лица и иные работники члена СРО. К членам органа по принятию мер это требование не относится.</w:t>
      </w:r>
    </w:p>
    <w:p w:rsidR="00080BA7" w:rsidRPr="00E14F2E" w:rsidRDefault="00080BA7" w:rsidP="00080BA7">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14F2E">
        <w:rPr>
          <w:rFonts w:ascii="Times New Roman" w:hAnsi="Times New Roman" w:cs="Times New Roman"/>
          <w:sz w:val="24"/>
          <w:szCs w:val="24"/>
        </w:rPr>
        <w:t>Подробно порядок проведения проверок должен быть определен при разработке и принятии соответствующего внутреннего стандарта СРО, который должен учитывать положения закона о СРО и регламентировать другие вопросы организации проверок</w:t>
      </w:r>
      <w:proofErr w:type="gramStart"/>
      <w:r w:rsidRPr="00E14F2E">
        <w:rPr>
          <w:rFonts w:ascii="Times New Roman" w:hAnsi="Times New Roman" w:cs="Times New Roman"/>
          <w:sz w:val="24"/>
          <w:szCs w:val="24"/>
        </w:rPr>
        <w:t>,.</w:t>
      </w:r>
      <w:proofErr w:type="gramEnd"/>
    </w:p>
    <w:p w:rsidR="00080BA7" w:rsidRPr="00E14F2E" w:rsidRDefault="00080BA7" w:rsidP="00080BA7">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14F2E">
        <w:rPr>
          <w:rFonts w:ascii="Times New Roman" w:hAnsi="Times New Roman" w:cs="Times New Roman"/>
          <w:sz w:val="24"/>
          <w:szCs w:val="24"/>
        </w:rPr>
        <w:t xml:space="preserve">При этом важно не повторить ошибок, заключенных в административных регламентах ФСФР и Банка России по проведению проверок. Прежде всего, это нацеленность государственных проверяющих только на выявление недостатков. Основной целью деятельности СРО является развитие финансового рынка России (для нас - развитие пенсионной системы), содействие созданию условий для эффективного функционирования накопительного пенсионного  страхования. Это возможно только тогда, когда одной из основных целей проверок станет, в том числе, выявление и распространение положительного опыта организации деятельности НПФ, распространение этого положительного опыта. Необходимо отказаться от бездумного копирования и складирования в одном месте бесчисленного количества материалов фондов, содержащих в ряде случаев персональную информацию о клиентах НПФ. Необходимо также установить более жесткие, чем при проверках государственных органов, ограничения на сроки проведения проверок. </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Если при проверке члена СРО выявлены нарушения в его деятельности, материалы проверки передаются в орган саморегулируемой организации по рассмотрению дел о применении мер в отношении членов СРО (за исключением случаев, когда внеплановая проверка проводится по поручению Комитета финансового надзора Банка России).</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249"/>
      <w:bookmarkEnd w:id="2"/>
      <w:r w:rsidRPr="00E14F2E">
        <w:rPr>
          <w:rFonts w:ascii="Times New Roman" w:hAnsi="Times New Roman" w:cs="Times New Roman"/>
          <w:sz w:val="24"/>
          <w:szCs w:val="24"/>
        </w:rPr>
        <w:t>Вопросы нарушения членами СРО базовых стандартов, внутренних стандартов и иных внутренних документов саморегулируемой организации находятся в ведении органа СРО по рассмотрению дел о применении мер в отношении ее членов.</w:t>
      </w:r>
    </w:p>
    <w:p w:rsidR="00080BA7" w:rsidRPr="00E14F2E" w:rsidRDefault="00080BA7" w:rsidP="00080BA7">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14F2E">
        <w:rPr>
          <w:rFonts w:ascii="Times New Roman" w:hAnsi="Times New Roman" w:cs="Times New Roman"/>
          <w:sz w:val="24"/>
          <w:szCs w:val="24"/>
        </w:rPr>
        <w:t>Законом о СРО установлен перечень мер, которые СРО вправе применять в отношении своих членов за несоблюдение базовых стандартов, внутренних стандартов и иных внутренних документов саморегулируемой организации:</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 xml:space="preserve">Орган по рассмотрению дел о применении мер в отношении членов СРО может в числе других мер принять решение рекомендовать постоянно действующему коллегиальному органу управления СРО (в нашем случае – Совету НАПФ) исключить НПФ из членов СРО. Решение об удовлетворении соответствующей рекомендации либо об отказе в ее удовлетворении принимает постоянно действующий коллегиальный орган управления </w:t>
      </w:r>
    </w:p>
    <w:p w:rsidR="00080BA7" w:rsidRPr="00E14F2E" w:rsidRDefault="00080BA7" w:rsidP="00080B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Порядок рассмотрения дел о применении в отношении членов СРО мер, предусмотренных законом о СРО, и применяемые меры определяются внутренним стандартом СРО в соответствии с Федеральным законом № 223-ФЗ и нормативными актами Банка России. Разработка и принятие соответствующего внутреннего стандарта НАПФ является важнейшей задачей, которая должна быть выполнена к моменту вступления закона о СРО в силу.</w:t>
      </w:r>
    </w:p>
    <w:p w:rsidR="00080BA7" w:rsidRPr="00E14F2E" w:rsidRDefault="00080BA7" w:rsidP="00080BA7">
      <w:pPr>
        <w:spacing w:after="0" w:line="240" w:lineRule="auto"/>
        <w:ind w:firstLine="709"/>
        <w:jc w:val="both"/>
        <w:rPr>
          <w:rFonts w:ascii="Times New Roman" w:hAnsi="Times New Roman" w:cs="Times New Roman"/>
          <w:color w:val="414141"/>
          <w:sz w:val="24"/>
          <w:szCs w:val="24"/>
          <w:shd w:val="clear" w:color="auto" w:fill="FFF8E5"/>
        </w:rPr>
      </w:pPr>
    </w:p>
    <w:p w:rsidR="00080BA7" w:rsidRPr="00E14F2E" w:rsidRDefault="00080BA7" w:rsidP="00080BA7">
      <w:pPr>
        <w:spacing w:after="0" w:line="240" w:lineRule="auto"/>
        <w:ind w:firstLine="709"/>
        <w:jc w:val="both"/>
        <w:rPr>
          <w:rFonts w:ascii="Times New Roman" w:hAnsi="Times New Roman" w:cs="Times New Roman"/>
          <w:b/>
          <w:sz w:val="24"/>
          <w:szCs w:val="24"/>
        </w:rPr>
      </w:pPr>
      <w:r w:rsidRPr="00E14F2E">
        <w:rPr>
          <w:rFonts w:ascii="Times New Roman" w:hAnsi="Times New Roman" w:cs="Times New Roman"/>
          <w:b/>
          <w:sz w:val="24"/>
          <w:szCs w:val="24"/>
        </w:rPr>
        <w:t>СРО - это для фондов или для регулятора?</w:t>
      </w:r>
    </w:p>
    <w:p w:rsidR="00080BA7" w:rsidRPr="00E14F2E" w:rsidRDefault="00080BA7" w:rsidP="00080BA7">
      <w:pPr>
        <w:spacing w:after="0" w:line="240" w:lineRule="auto"/>
        <w:ind w:firstLine="709"/>
        <w:jc w:val="both"/>
        <w:rPr>
          <w:rFonts w:ascii="Times New Roman" w:hAnsi="Times New Roman" w:cs="Times New Roman"/>
          <w:sz w:val="24"/>
          <w:szCs w:val="24"/>
        </w:rPr>
      </w:pPr>
    </w:p>
    <w:p w:rsidR="00080BA7" w:rsidRPr="00E14F2E" w:rsidRDefault="00080BA7" w:rsidP="00080BA7">
      <w:pPr>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Выше уже отмечалось, что законопроект о саморегулировании на финансовом рынке разрабатывал Банк России и таким образом, в его содержании заключены, прежде всего, представления регулятора о месте саморегулируемых организаций в системе регулирования финансового рынка. Эти представления выражаются в большом количестве положений, подтверждающих подконтрольное положение СРО:</w:t>
      </w:r>
    </w:p>
    <w:p w:rsidR="00080BA7" w:rsidRPr="00E14F2E" w:rsidRDefault="00080BA7" w:rsidP="00080BA7">
      <w:pPr>
        <w:pStyle w:val="a5"/>
        <w:numPr>
          <w:ilvl w:val="0"/>
          <w:numId w:val="2"/>
        </w:numPr>
        <w:rPr>
          <w:szCs w:val="24"/>
        </w:rPr>
      </w:pPr>
      <w:r w:rsidRPr="00E14F2E">
        <w:rPr>
          <w:szCs w:val="24"/>
        </w:rPr>
        <w:t xml:space="preserve">приобретение статуса саморегулируемой организации по решению Банка России; </w:t>
      </w:r>
    </w:p>
    <w:p w:rsidR="00080BA7" w:rsidRPr="00E14F2E" w:rsidRDefault="00080BA7" w:rsidP="00080BA7">
      <w:pPr>
        <w:pStyle w:val="a5"/>
        <w:numPr>
          <w:ilvl w:val="0"/>
          <w:numId w:val="2"/>
        </w:numPr>
        <w:rPr>
          <w:szCs w:val="24"/>
        </w:rPr>
      </w:pPr>
      <w:r w:rsidRPr="00E14F2E">
        <w:rPr>
          <w:szCs w:val="24"/>
        </w:rPr>
        <w:t>согласование Банком России кандидатуры руководителя СРО;</w:t>
      </w:r>
    </w:p>
    <w:p w:rsidR="00080BA7" w:rsidRPr="00E14F2E" w:rsidRDefault="00080BA7" w:rsidP="00080BA7">
      <w:pPr>
        <w:pStyle w:val="a5"/>
        <w:numPr>
          <w:ilvl w:val="0"/>
          <w:numId w:val="2"/>
        </w:numPr>
        <w:rPr>
          <w:szCs w:val="24"/>
        </w:rPr>
      </w:pPr>
      <w:r w:rsidRPr="00E14F2E">
        <w:rPr>
          <w:szCs w:val="24"/>
        </w:rPr>
        <w:t xml:space="preserve">оценка и согласование Банком России материального положения СРО при рассмотрении сметы, </w:t>
      </w:r>
      <w:proofErr w:type="gramStart"/>
      <w:r w:rsidRPr="00E14F2E">
        <w:rPr>
          <w:szCs w:val="24"/>
        </w:rPr>
        <w:t>требования</w:t>
      </w:r>
      <w:proofErr w:type="gramEnd"/>
      <w:r w:rsidRPr="00E14F2E">
        <w:rPr>
          <w:szCs w:val="24"/>
        </w:rPr>
        <w:t xml:space="preserve"> к составлению которой определяются Банком России;</w:t>
      </w:r>
    </w:p>
    <w:p w:rsidR="00080BA7" w:rsidRPr="00E14F2E" w:rsidRDefault="00080BA7" w:rsidP="00080BA7">
      <w:pPr>
        <w:pStyle w:val="a5"/>
        <w:numPr>
          <w:ilvl w:val="0"/>
          <w:numId w:val="2"/>
        </w:numPr>
        <w:rPr>
          <w:szCs w:val="24"/>
        </w:rPr>
      </w:pPr>
      <w:r w:rsidRPr="00E14F2E">
        <w:rPr>
          <w:szCs w:val="24"/>
        </w:rPr>
        <w:t>проведение саморегулируемой организацией проверок своих членов по прямому поручению Комитета финансового надзора Банка России;</w:t>
      </w:r>
    </w:p>
    <w:p w:rsidR="00080BA7" w:rsidRPr="00E14F2E" w:rsidRDefault="00080BA7" w:rsidP="00080BA7">
      <w:pPr>
        <w:pStyle w:val="a5"/>
        <w:numPr>
          <w:ilvl w:val="0"/>
          <w:numId w:val="2"/>
        </w:numPr>
        <w:rPr>
          <w:szCs w:val="24"/>
        </w:rPr>
      </w:pPr>
      <w:r w:rsidRPr="00E14F2E">
        <w:rPr>
          <w:szCs w:val="24"/>
        </w:rPr>
        <w:t>возможность прекращения статуса саморегулируемой организации по формальным признакам таким, как несвоевременное представление отчетности;</w:t>
      </w:r>
    </w:p>
    <w:p w:rsidR="00080BA7" w:rsidRPr="00E14F2E" w:rsidRDefault="00080BA7" w:rsidP="00080BA7">
      <w:pPr>
        <w:pStyle w:val="a5"/>
        <w:numPr>
          <w:ilvl w:val="0"/>
          <w:numId w:val="2"/>
        </w:numPr>
        <w:rPr>
          <w:szCs w:val="24"/>
        </w:rPr>
      </w:pPr>
      <w:r w:rsidRPr="00E14F2E">
        <w:rPr>
          <w:szCs w:val="24"/>
        </w:rPr>
        <w:t>надзор за деятельностью саморегулируемых организаций, который осуществляется Банком России в порядке, установленном им самим.</w:t>
      </w:r>
    </w:p>
    <w:p w:rsidR="00080BA7" w:rsidRPr="00E14F2E" w:rsidRDefault="00080BA7" w:rsidP="00080BA7">
      <w:pPr>
        <w:spacing w:after="0" w:line="24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Наличие большого количества подобных положений вызывает озабоченность, так как после реализации закона о СРО в полной мере, саморегулируемые организации превратятся из общественных организаций, призванных обеспечивать защиту интересов участников рынка и способствовать развитию своих направлений деятельности в фактическое подразделение регулятора, строго выполняющее его указания.</w:t>
      </w:r>
    </w:p>
    <w:p w:rsidR="00080BA7" w:rsidRPr="00E14F2E" w:rsidRDefault="00080BA7">
      <w:pPr>
        <w:rPr>
          <w:sz w:val="24"/>
          <w:szCs w:val="24"/>
        </w:rPr>
      </w:pPr>
    </w:p>
    <w:p w:rsidR="00080BA7" w:rsidRDefault="00080BA7"/>
    <w:p w:rsidR="00E14F2E" w:rsidRDefault="00E14F2E"/>
    <w:p w:rsidR="00E14F2E" w:rsidRDefault="00E14F2E"/>
    <w:p w:rsidR="00E14F2E" w:rsidRDefault="00E14F2E"/>
    <w:p w:rsidR="00E14F2E" w:rsidRDefault="00E14F2E"/>
    <w:p w:rsidR="00E14F2E" w:rsidRDefault="00E14F2E"/>
    <w:p w:rsidR="00E14F2E" w:rsidRDefault="00E14F2E"/>
    <w:p w:rsidR="00E14F2E" w:rsidRDefault="00E14F2E"/>
    <w:p w:rsidR="00E14F2E" w:rsidRDefault="00E14F2E"/>
    <w:p w:rsidR="00E14F2E" w:rsidRDefault="00E14F2E"/>
    <w:p w:rsidR="00E14F2E" w:rsidRDefault="00E14F2E"/>
    <w:p w:rsidR="00E14F2E" w:rsidRDefault="00E14F2E"/>
    <w:p w:rsidR="00E14F2E" w:rsidRDefault="00E14F2E"/>
    <w:p w:rsidR="00E14F2E" w:rsidRDefault="00E14F2E"/>
    <w:p w:rsidR="00E14F2E" w:rsidRDefault="00E14F2E"/>
    <w:p w:rsidR="00E14F2E" w:rsidRDefault="00E14F2E"/>
    <w:p w:rsidR="00E14F2E" w:rsidRDefault="00E14F2E"/>
    <w:p w:rsidR="00080BA7" w:rsidRDefault="0090543E" w:rsidP="00080BA7">
      <w:pPr>
        <w:spacing w:after="0" w:line="360" w:lineRule="auto"/>
        <w:ind w:firstLine="709"/>
        <w:jc w:val="center"/>
        <w:rPr>
          <w:rFonts w:ascii="Times New Roman" w:hAnsi="Times New Roman"/>
          <w:b/>
          <w:noProof/>
          <w:color w:val="FF0000"/>
          <w:sz w:val="32"/>
          <w:szCs w:val="27"/>
          <w:u w:val="single"/>
          <w:lang w:eastAsia="ru-RU"/>
        </w:rPr>
      </w:pPr>
      <w:r>
        <w:rPr>
          <w:rFonts w:ascii="Times New Roman" w:hAnsi="Times New Roman"/>
          <w:b/>
          <w:noProof/>
          <w:color w:val="FF0000"/>
          <w:sz w:val="32"/>
          <w:szCs w:val="27"/>
          <w:u w:val="single"/>
          <w:lang w:eastAsia="ru-RU"/>
        </w:rPr>
        <w:lastRenderedPageBreak/>
        <w:t>Л</w:t>
      </w:r>
      <w:r w:rsidR="00080BA7">
        <w:rPr>
          <w:rFonts w:ascii="Times New Roman" w:hAnsi="Times New Roman"/>
          <w:b/>
          <w:noProof/>
          <w:color w:val="FF0000"/>
          <w:sz w:val="32"/>
          <w:szCs w:val="27"/>
          <w:u w:val="single"/>
          <w:lang w:eastAsia="ru-RU"/>
        </w:rPr>
        <w:t>учшие фонды России – ОАО «НПФ электроэнергетики»</w:t>
      </w:r>
    </w:p>
    <w:p w:rsidR="00080BA7" w:rsidRDefault="00080BA7" w:rsidP="00080BA7">
      <w:pPr>
        <w:spacing w:after="0" w:line="360" w:lineRule="auto"/>
        <w:ind w:firstLine="709"/>
        <w:jc w:val="center"/>
        <w:rPr>
          <w:rFonts w:ascii="Times New Roman" w:hAnsi="Times New Roman"/>
          <w:b/>
          <w:noProof/>
          <w:color w:val="FF0000"/>
          <w:sz w:val="32"/>
          <w:szCs w:val="27"/>
          <w:u w:val="single"/>
          <w:lang w:eastAsia="ru-RU"/>
        </w:rPr>
      </w:pPr>
    </w:p>
    <w:p w:rsidR="00080BA7" w:rsidRPr="009D3839" w:rsidRDefault="00080BA7" w:rsidP="00080BA7">
      <w:pPr>
        <w:spacing w:after="0" w:line="240" w:lineRule="auto"/>
        <w:jc w:val="center"/>
        <w:rPr>
          <w:rFonts w:ascii="Times New Roman" w:hAnsi="Times New Roman"/>
          <w:b/>
          <w:sz w:val="28"/>
          <w:szCs w:val="24"/>
        </w:rPr>
      </w:pPr>
      <w:r w:rsidRPr="009D3839">
        <w:rPr>
          <w:rFonts w:ascii="Times New Roman" w:hAnsi="Times New Roman"/>
          <w:b/>
          <w:sz w:val="28"/>
          <w:szCs w:val="24"/>
        </w:rPr>
        <w:t>В</w:t>
      </w:r>
      <w:r w:rsidR="0090543E">
        <w:rPr>
          <w:rFonts w:ascii="Times New Roman" w:hAnsi="Times New Roman"/>
          <w:b/>
          <w:sz w:val="28"/>
          <w:szCs w:val="24"/>
        </w:rPr>
        <w:t>чера</w:t>
      </w:r>
      <w:r w:rsidRPr="009D3839">
        <w:rPr>
          <w:rFonts w:ascii="Times New Roman" w:hAnsi="Times New Roman"/>
          <w:b/>
          <w:sz w:val="28"/>
          <w:szCs w:val="24"/>
        </w:rPr>
        <w:t>. С</w:t>
      </w:r>
      <w:r w:rsidR="0090543E">
        <w:rPr>
          <w:rFonts w:ascii="Times New Roman" w:hAnsi="Times New Roman"/>
          <w:b/>
          <w:sz w:val="28"/>
          <w:szCs w:val="24"/>
        </w:rPr>
        <w:t>егодня</w:t>
      </w:r>
      <w:r w:rsidRPr="009D3839">
        <w:rPr>
          <w:rFonts w:ascii="Times New Roman" w:hAnsi="Times New Roman"/>
          <w:b/>
          <w:sz w:val="28"/>
          <w:szCs w:val="24"/>
        </w:rPr>
        <w:t>. З</w:t>
      </w:r>
      <w:r w:rsidR="0090543E">
        <w:rPr>
          <w:rFonts w:ascii="Times New Roman" w:hAnsi="Times New Roman"/>
          <w:b/>
          <w:sz w:val="28"/>
          <w:szCs w:val="24"/>
        </w:rPr>
        <w:t>автра</w:t>
      </w:r>
      <w:r w:rsidRPr="009D3839">
        <w:rPr>
          <w:rFonts w:ascii="Times New Roman" w:hAnsi="Times New Roman"/>
          <w:b/>
          <w:sz w:val="28"/>
          <w:szCs w:val="24"/>
        </w:rPr>
        <w:t xml:space="preserve">: НПФ </w:t>
      </w:r>
      <w:r w:rsidR="0090543E">
        <w:rPr>
          <w:rFonts w:ascii="Times New Roman" w:hAnsi="Times New Roman"/>
          <w:b/>
          <w:sz w:val="28"/>
          <w:szCs w:val="24"/>
        </w:rPr>
        <w:t>электроэнергетики – надежный социальный партнер</w:t>
      </w:r>
    </w:p>
    <w:p w:rsidR="00080BA7" w:rsidRDefault="00080BA7" w:rsidP="00080BA7">
      <w:pPr>
        <w:spacing w:after="0" w:line="240" w:lineRule="auto"/>
        <w:jc w:val="both"/>
        <w:rPr>
          <w:rFonts w:ascii="Times New Roman" w:hAnsi="Times New Roman"/>
          <w:b/>
          <w:sz w:val="24"/>
          <w:szCs w:val="24"/>
        </w:rPr>
      </w:pPr>
    </w:p>
    <w:p w:rsidR="00080BA7" w:rsidRDefault="00080BA7" w:rsidP="00080BA7">
      <w:pPr>
        <w:spacing w:after="0" w:line="240" w:lineRule="auto"/>
        <w:jc w:val="both"/>
        <w:rPr>
          <w:rFonts w:ascii="Times New Roman" w:hAnsi="Times New Roman"/>
          <w:b/>
          <w:sz w:val="24"/>
          <w:szCs w:val="24"/>
        </w:rPr>
      </w:pPr>
    </w:p>
    <w:p w:rsidR="00080BA7" w:rsidRDefault="00080BA7" w:rsidP="00080BA7">
      <w:pPr>
        <w:spacing w:after="0" w:line="240" w:lineRule="auto"/>
        <w:jc w:val="right"/>
        <w:rPr>
          <w:rFonts w:ascii="Times New Roman" w:hAnsi="Times New Roman"/>
          <w:b/>
          <w:sz w:val="24"/>
          <w:szCs w:val="24"/>
        </w:rPr>
      </w:pPr>
      <w:r>
        <w:rPr>
          <w:rFonts w:ascii="Times New Roman" w:hAnsi="Times New Roman"/>
          <w:b/>
          <w:noProof/>
          <w:sz w:val="24"/>
          <w:szCs w:val="24"/>
          <w:lang w:eastAsia="ru-RU"/>
        </w:rPr>
        <w:drawing>
          <wp:inline distT="0" distB="0" distL="0" distR="0">
            <wp:extent cx="1247775" cy="1876425"/>
            <wp:effectExtent l="0" t="0" r="9525" b="9525"/>
            <wp:docPr id="4" name="Рисунок 4" descr="Alfiya_Suleym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fiya_Suleymanov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876425"/>
                    </a:xfrm>
                    <a:prstGeom prst="rect">
                      <a:avLst/>
                    </a:prstGeom>
                    <a:noFill/>
                    <a:ln>
                      <a:noFill/>
                    </a:ln>
                  </pic:spPr>
                </pic:pic>
              </a:graphicData>
            </a:graphic>
          </wp:inline>
        </w:drawing>
      </w:r>
    </w:p>
    <w:p w:rsidR="00080BA7" w:rsidRDefault="00080BA7" w:rsidP="00080BA7">
      <w:pPr>
        <w:spacing w:after="0" w:line="240" w:lineRule="auto"/>
        <w:jc w:val="both"/>
        <w:rPr>
          <w:rFonts w:ascii="Times New Roman" w:hAnsi="Times New Roman"/>
          <w:b/>
          <w:sz w:val="24"/>
          <w:szCs w:val="24"/>
        </w:rPr>
      </w:pPr>
    </w:p>
    <w:p w:rsidR="00080BA7" w:rsidRPr="00E14F2E" w:rsidRDefault="00080BA7" w:rsidP="00080BA7">
      <w:pPr>
        <w:spacing w:after="0" w:line="240" w:lineRule="auto"/>
        <w:jc w:val="right"/>
        <w:rPr>
          <w:rFonts w:ascii="Times New Roman" w:hAnsi="Times New Roman"/>
          <w:i/>
          <w:color w:val="000000"/>
          <w:sz w:val="24"/>
          <w:szCs w:val="24"/>
        </w:rPr>
      </w:pPr>
      <w:proofErr w:type="spellStart"/>
      <w:r w:rsidRPr="00E14F2E">
        <w:rPr>
          <w:rFonts w:ascii="Times New Roman" w:hAnsi="Times New Roman"/>
          <w:i/>
          <w:color w:val="000000"/>
          <w:sz w:val="24"/>
          <w:szCs w:val="24"/>
        </w:rPr>
        <w:t>Альфия</w:t>
      </w:r>
      <w:proofErr w:type="spellEnd"/>
      <w:r w:rsidRPr="00E14F2E">
        <w:rPr>
          <w:rFonts w:ascii="Times New Roman" w:hAnsi="Times New Roman"/>
          <w:i/>
          <w:color w:val="000000"/>
          <w:sz w:val="24"/>
          <w:szCs w:val="24"/>
        </w:rPr>
        <w:t xml:space="preserve"> Сулейманова, </w:t>
      </w:r>
    </w:p>
    <w:p w:rsidR="00080BA7" w:rsidRPr="00E14F2E" w:rsidRDefault="00080BA7" w:rsidP="00080BA7">
      <w:pPr>
        <w:spacing w:after="0" w:line="240" w:lineRule="auto"/>
        <w:jc w:val="right"/>
        <w:rPr>
          <w:rFonts w:ascii="Times New Roman" w:hAnsi="Times New Roman"/>
          <w:i/>
          <w:color w:val="000000"/>
          <w:sz w:val="24"/>
          <w:szCs w:val="24"/>
        </w:rPr>
      </w:pPr>
      <w:r w:rsidRPr="00E14F2E">
        <w:rPr>
          <w:rFonts w:ascii="Times New Roman" w:hAnsi="Times New Roman"/>
          <w:i/>
          <w:color w:val="000000"/>
          <w:sz w:val="24"/>
          <w:szCs w:val="24"/>
        </w:rPr>
        <w:t xml:space="preserve">руководитель Пресс-центра </w:t>
      </w:r>
    </w:p>
    <w:p w:rsidR="00080BA7" w:rsidRPr="00E14F2E" w:rsidRDefault="00080BA7" w:rsidP="00080BA7">
      <w:pPr>
        <w:spacing w:after="0" w:line="240" w:lineRule="auto"/>
        <w:jc w:val="right"/>
        <w:rPr>
          <w:rFonts w:ascii="Times New Roman" w:hAnsi="Times New Roman"/>
          <w:i/>
          <w:color w:val="000000"/>
          <w:sz w:val="24"/>
          <w:szCs w:val="24"/>
        </w:rPr>
      </w:pPr>
      <w:r w:rsidRPr="00E14F2E">
        <w:rPr>
          <w:rFonts w:ascii="Times New Roman" w:hAnsi="Times New Roman"/>
          <w:i/>
          <w:color w:val="000000"/>
          <w:sz w:val="24"/>
          <w:szCs w:val="24"/>
        </w:rPr>
        <w:t>АО «НПФ электроэнергетики»</w:t>
      </w:r>
    </w:p>
    <w:p w:rsidR="00080BA7" w:rsidRDefault="00080BA7" w:rsidP="00080BA7">
      <w:pPr>
        <w:spacing w:after="0" w:line="240" w:lineRule="auto"/>
        <w:jc w:val="both"/>
        <w:rPr>
          <w:rFonts w:ascii="Times New Roman" w:hAnsi="Times New Roman"/>
          <w:b/>
          <w:sz w:val="24"/>
          <w:szCs w:val="24"/>
        </w:rPr>
      </w:pPr>
    </w:p>
    <w:p w:rsidR="00080BA7" w:rsidRPr="009D3839" w:rsidRDefault="00080BA7" w:rsidP="00080BA7">
      <w:pPr>
        <w:spacing w:after="0" w:line="240" w:lineRule="auto"/>
        <w:jc w:val="both"/>
        <w:rPr>
          <w:rFonts w:ascii="Times New Roman" w:hAnsi="Times New Roman"/>
          <w:b/>
          <w:sz w:val="24"/>
          <w:szCs w:val="24"/>
        </w:rPr>
      </w:pPr>
    </w:p>
    <w:p w:rsidR="00080BA7" w:rsidRPr="009D3839" w:rsidRDefault="00080BA7" w:rsidP="00E14F2E">
      <w:pPr>
        <w:spacing w:after="0" w:line="240" w:lineRule="auto"/>
        <w:ind w:firstLine="708"/>
        <w:jc w:val="both"/>
        <w:rPr>
          <w:rFonts w:ascii="Times New Roman" w:hAnsi="Times New Roman"/>
          <w:sz w:val="24"/>
          <w:szCs w:val="24"/>
          <w:shd w:val="clear" w:color="auto" w:fill="FFFFFF"/>
        </w:rPr>
      </w:pPr>
      <w:r w:rsidRPr="009D3839">
        <w:rPr>
          <w:rFonts w:ascii="Times New Roman" w:hAnsi="Times New Roman"/>
          <w:sz w:val="24"/>
          <w:szCs w:val="24"/>
          <w:shd w:val="clear" w:color="auto" w:fill="FFFFFF"/>
        </w:rPr>
        <w:t>ОАО «НПФ электроэнергетики» (Лицензия Банка России №3/2 от 22 марта 2005 г., бессрочная) – один из крупнейших негосударственных пенсионных фондов страны, работающий на пенсионном рынке с 1994 года. На протяжении многих лет входит в число лидеров как по объему пенсионных накоплений и пенсионных резервов, так и по количеству застрахованных лиц и участников.</w:t>
      </w:r>
    </w:p>
    <w:p w:rsidR="00080BA7" w:rsidRPr="009D3839" w:rsidRDefault="00080BA7" w:rsidP="00080BA7">
      <w:pPr>
        <w:spacing w:after="0" w:line="240" w:lineRule="auto"/>
        <w:jc w:val="both"/>
        <w:rPr>
          <w:rFonts w:ascii="Times New Roman" w:hAnsi="Times New Roman"/>
          <w:sz w:val="24"/>
          <w:szCs w:val="24"/>
          <w:shd w:val="clear" w:color="auto" w:fill="FFFFFF"/>
        </w:rPr>
      </w:pPr>
    </w:p>
    <w:p w:rsidR="00080BA7" w:rsidRPr="009D3839" w:rsidRDefault="00080BA7" w:rsidP="00E14F2E">
      <w:pPr>
        <w:spacing w:after="0" w:line="240" w:lineRule="auto"/>
        <w:ind w:firstLine="708"/>
        <w:jc w:val="both"/>
        <w:rPr>
          <w:rFonts w:ascii="Times New Roman" w:hAnsi="Times New Roman"/>
          <w:sz w:val="24"/>
          <w:szCs w:val="24"/>
          <w:shd w:val="clear" w:color="auto" w:fill="FFFFFF"/>
        </w:rPr>
      </w:pPr>
      <w:r w:rsidRPr="009D3839">
        <w:rPr>
          <w:rFonts w:ascii="Times New Roman" w:hAnsi="Times New Roman"/>
          <w:sz w:val="24"/>
          <w:szCs w:val="24"/>
          <w:shd w:val="clear" w:color="auto" w:fill="FFFFFF"/>
        </w:rPr>
        <w:t xml:space="preserve">Фонд развивает негосударственное пенсионное обеспечение и обязательное пенсионное страхование. Является современным и динамично развивающимся Фондом, прозрачность и стабильность деятельности которого способствуют повышению уровня пенсионного обеспечения граждан страны. </w:t>
      </w:r>
    </w:p>
    <w:p w:rsidR="00080BA7" w:rsidRPr="009D3839" w:rsidRDefault="00080BA7" w:rsidP="00080BA7">
      <w:pPr>
        <w:spacing w:after="0" w:line="240" w:lineRule="auto"/>
        <w:jc w:val="both"/>
        <w:rPr>
          <w:rFonts w:ascii="Times New Roman" w:hAnsi="Times New Roman"/>
          <w:b/>
          <w:sz w:val="24"/>
          <w:szCs w:val="24"/>
        </w:rPr>
      </w:pPr>
    </w:p>
    <w:p w:rsidR="00080BA7" w:rsidRPr="009D3839" w:rsidRDefault="00080BA7" w:rsidP="00080BA7">
      <w:pPr>
        <w:jc w:val="both"/>
        <w:rPr>
          <w:rFonts w:ascii="Times New Roman" w:hAnsi="Times New Roman"/>
          <w:b/>
          <w:sz w:val="24"/>
          <w:szCs w:val="24"/>
        </w:rPr>
      </w:pPr>
      <w:r w:rsidRPr="009D3839">
        <w:rPr>
          <w:rFonts w:ascii="Times New Roman" w:hAnsi="Times New Roman"/>
          <w:b/>
          <w:sz w:val="24"/>
          <w:szCs w:val="24"/>
        </w:rPr>
        <w:t>ПОЧЕМУ ВЫБИРАЮТ НПФ ЭЛЕКТРОЭНЕРГЕТИКИ?</w:t>
      </w:r>
    </w:p>
    <w:p w:rsidR="00080BA7" w:rsidRPr="009D3839" w:rsidRDefault="00080BA7" w:rsidP="00080BA7">
      <w:pPr>
        <w:shd w:val="clear" w:color="auto" w:fill="FFFFFF"/>
        <w:spacing w:after="255" w:line="255" w:lineRule="atLeast"/>
        <w:jc w:val="both"/>
        <w:rPr>
          <w:rFonts w:ascii="Times New Roman" w:eastAsia="Times New Roman" w:hAnsi="Times New Roman"/>
          <w:b/>
          <w:color w:val="F2A900"/>
          <w:kern w:val="36"/>
          <w:sz w:val="24"/>
          <w:szCs w:val="24"/>
          <w:lang w:eastAsia="ru-RU"/>
        </w:rPr>
      </w:pPr>
      <w:r w:rsidRPr="009D3839">
        <w:rPr>
          <w:rFonts w:ascii="Times New Roman" w:eastAsia="Times New Roman" w:hAnsi="Times New Roman"/>
          <w:b/>
          <w:color w:val="F2A900"/>
          <w:kern w:val="36"/>
          <w:sz w:val="24"/>
          <w:szCs w:val="24"/>
          <w:lang w:eastAsia="ru-RU"/>
        </w:rPr>
        <w:t>ДОВЕРИЕ</w:t>
      </w:r>
    </w:p>
    <w:p w:rsidR="00080BA7" w:rsidRPr="009D3839" w:rsidRDefault="00080BA7" w:rsidP="00080BA7">
      <w:pPr>
        <w:numPr>
          <w:ilvl w:val="0"/>
          <w:numId w:val="3"/>
        </w:numPr>
        <w:shd w:val="clear" w:color="auto" w:fill="FFFFFF"/>
        <w:spacing w:after="255" w:line="255" w:lineRule="atLeast"/>
        <w:jc w:val="both"/>
        <w:rPr>
          <w:rFonts w:ascii="Times New Roman" w:eastAsia="Times New Roman" w:hAnsi="Times New Roman"/>
          <w:color w:val="000000"/>
          <w:sz w:val="24"/>
          <w:szCs w:val="24"/>
          <w:lang w:eastAsia="ru-RU"/>
        </w:rPr>
      </w:pPr>
      <w:r w:rsidRPr="009D3839">
        <w:rPr>
          <w:rFonts w:ascii="Times New Roman" w:eastAsia="Times New Roman" w:hAnsi="Times New Roman"/>
          <w:color w:val="000000"/>
          <w:sz w:val="24"/>
          <w:szCs w:val="24"/>
          <w:lang w:eastAsia="ru-RU"/>
        </w:rPr>
        <w:t xml:space="preserve">НПФ электроэнергетики сотрудничает с более чем </w:t>
      </w:r>
      <w:r w:rsidRPr="009D3839">
        <w:rPr>
          <w:rFonts w:ascii="Times New Roman" w:eastAsia="Times New Roman" w:hAnsi="Times New Roman"/>
          <w:color w:val="F2A900"/>
          <w:kern w:val="36"/>
          <w:sz w:val="24"/>
          <w:szCs w:val="24"/>
          <w:lang w:eastAsia="ru-RU"/>
        </w:rPr>
        <w:t>600 предприятиями</w:t>
      </w:r>
      <w:r w:rsidRPr="009D3839">
        <w:rPr>
          <w:rFonts w:ascii="Times New Roman" w:eastAsia="Times New Roman" w:hAnsi="Times New Roman"/>
          <w:color w:val="AB8644"/>
          <w:kern w:val="36"/>
          <w:sz w:val="24"/>
          <w:szCs w:val="24"/>
          <w:lang w:eastAsia="ru-RU"/>
        </w:rPr>
        <w:t xml:space="preserve"> </w:t>
      </w:r>
      <w:r w:rsidRPr="009D3839">
        <w:rPr>
          <w:rFonts w:ascii="Times New Roman" w:eastAsia="Times New Roman" w:hAnsi="Times New Roman"/>
          <w:color w:val="000000"/>
          <w:sz w:val="24"/>
          <w:szCs w:val="24"/>
          <w:lang w:eastAsia="ru-RU"/>
        </w:rPr>
        <w:t xml:space="preserve">различных отраслей экономики. </w:t>
      </w:r>
    </w:p>
    <w:p w:rsidR="00080BA7" w:rsidRPr="009D3839" w:rsidRDefault="00080BA7" w:rsidP="00080BA7">
      <w:pPr>
        <w:numPr>
          <w:ilvl w:val="0"/>
          <w:numId w:val="3"/>
        </w:numPr>
        <w:shd w:val="clear" w:color="auto" w:fill="FFFFFF"/>
        <w:spacing w:after="255" w:line="255" w:lineRule="atLeast"/>
        <w:jc w:val="both"/>
        <w:rPr>
          <w:rFonts w:ascii="Times New Roman" w:eastAsia="Times New Roman" w:hAnsi="Times New Roman"/>
          <w:color w:val="000000"/>
          <w:sz w:val="24"/>
          <w:szCs w:val="24"/>
          <w:lang w:eastAsia="ru-RU"/>
        </w:rPr>
      </w:pPr>
      <w:r w:rsidRPr="009D3839">
        <w:rPr>
          <w:rFonts w:ascii="Times New Roman" w:eastAsia="Times New Roman" w:hAnsi="Times New Roman"/>
          <w:color w:val="000000"/>
          <w:sz w:val="24"/>
          <w:szCs w:val="24"/>
          <w:lang w:eastAsia="ru-RU"/>
        </w:rPr>
        <w:t xml:space="preserve">Общее количество клиентов  превышает </w:t>
      </w:r>
      <w:r w:rsidRPr="009D3839">
        <w:rPr>
          <w:rFonts w:ascii="Times New Roman" w:eastAsia="Times New Roman" w:hAnsi="Times New Roman"/>
          <w:color w:val="F2A900"/>
          <w:kern w:val="36"/>
          <w:sz w:val="24"/>
          <w:szCs w:val="24"/>
          <w:lang w:eastAsia="ru-RU"/>
        </w:rPr>
        <w:t>1 700 000 человек</w:t>
      </w:r>
      <w:r w:rsidRPr="009D3839">
        <w:rPr>
          <w:rFonts w:ascii="Times New Roman" w:eastAsia="Times New Roman" w:hAnsi="Times New Roman"/>
          <w:color w:val="000000"/>
          <w:sz w:val="24"/>
          <w:szCs w:val="24"/>
          <w:lang w:eastAsia="ru-RU"/>
        </w:rPr>
        <w:t>.</w:t>
      </w:r>
    </w:p>
    <w:p w:rsidR="00080BA7" w:rsidRPr="009D3839" w:rsidRDefault="00080BA7" w:rsidP="00080BA7">
      <w:pPr>
        <w:numPr>
          <w:ilvl w:val="0"/>
          <w:numId w:val="3"/>
        </w:numPr>
        <w:shd w:val="clear" w:color="auto" w:fill="FFFFFF"/>
        <w:spacing w:after="255" w:line="255" w:lineRule="atLeast"/>
        <w:jc w:val="both"/>
        <w:rPr>
          <w:rFonts w:ascii="Times New Roman" w:eastAsia="Times New Roman" w:hAnsi="Times New Roman"/>
          <w:color w:val="000000"/>
          <w:sz w:val="24"/>
          <w:szCs w:val="24"/>
          <w:lang w:eastAsia="ru-RU"/>
        </w:rPr>
      </w:pPr>
      <w:r w:rsidRPr="009D3839">
        <w:rPr>
          <w:rFonts w:ascii="Times New Roman" w:eastAsia="Times New Roman" w:hAnsi="Times New Roman"/>
          <w:color w:val="000000"/>
          <w:sz w:val="24"/>
          <w:szCs w:val="24"/>
          <w:lang w:eastAsia="ru-RU"/>
        </w:rPr>
        <w:t xml:space="preserve">Более </w:t>
      </w:r>
      <w:r w:rsidRPr="009D3839">
        <w:rPr>
          <w:rFonts w:ascii="Times New Roman" w:eastAsia="Times New Roman" w:hAnsi="Times New Roman"/>
          <w:color w:val="F2A900"/>
          <w:sz w:val="24"/>
          <w:szCs w:val="24"/>
          <w:lang w:eastAsia="ru-RU"/>
        </w:rPr>
        <w:t xml:space="preserve">116 000 человек – застрахованных лиц и участников </w:t>
      </w:r>
      <w:r w:rsidRPr="009D3839">
        <w:rPr>
          <w:rFonts w:ascii="Times New Roman" w:eastAsia="Times New Roman" w:hAnsi="Times New Roman"/>
          <w:sz w:val="24"/>
          <w:szCs w:val="24"/>
          <w:lang w:eastAsia="ru-RU"/>
        </w:rPr>
        <w:t>уже получают пенсию в Фонде</w:t>
      </w:r>
      <w:r w:rsidRPr="009D3839">
        <w:rPr>
          <w:rFonts w:ascii="Times New Roman" w:eastAsia="Times New Roman" w:hAnsi="Times New Roman"/>
          <w:color w:val="000000"/>
          <w:sz w:val="24"/>
          <w:szCs w:val="24"/>
          <w:lang w:eastAsia="ru-RU"/>
        </w:rPr>
        <w:t xml:space="preserve">, а общий размер пенсионных выплат по ОПС и НПО в 2014 году составил </w:t>
      </w:r>
      <w:r w:rsidRPr="009D3839">
        <w:rPr>
          <w:rFonts w:ascii="Times New Roman" w:eastAsia="Times New Roman" w:hAnsi="Times New Roman"/>
          <w:color w:val="F2A900"/>
          <w:sz w:val="24"/>
          <w:szCs w:val="24"/>
          <w:lang w:eastAsia="ru-RU"/>
        </w:rPr>
        <w:t>4,5 миллиарда рублей</w:t>
      </w:r>
      <w:r w:rsidRPr="009D3839">
        <w:rPr>
          <w:rFonts w:ascii="Times New Roman" w:eastAsia="Times New Roman" w:hAnsi="Times New Roman"/>
          <w:color w:val="000000"/>
          <w:sz w:val="24"/>
          <w:szCs w:val="24"/>
          <w:lang w:eastAsia="ru-RU"/>
        </w:rPr>
        <w:t>.</w:t>
      </w:r>
    </w:p>
    <w:p w:rsidR="00080BA7" w:rsidRPr="009D3839" w:rsidRDefault="00080BA7" w:rsidP="00080BA7">
      <w:pPr>
        <w:numPr>
          <w:ilvl w:val="0"/>
          <w:numId w:val="3"/>
        </w:numPr>
        <w:shd w:val="clear" w:color="auto" w:fill="FFFFFF"/>
        <w:spacing w:after="255" w:line="255" w:lineRule="atLeast"/>
        <w:jc w:val="both"/>
        <w:rPr>
          <w:rFonts w:ascii="Times New Roman" w:eastAsia="Times New Roman" w:hAnsi="Times New Roman"/>
          <w:color w:val="000000"/>
          <w:sz w:val="24"/>
          <w:szCs w:val="24"/>
          <w:lang w:eastAsia="ru-RU"/>
        </w:rPr>
      </w:pPr>
      <w:r w:rsidRPr="009D3839">
        <w:rPr>
          <w:rFonts w:ascii="Times New Roman" w:eastAsia="Times New Roman" w:hAnsi="Times New Roman"/>
          <w:color w:val="000000"/>
          <w:sz w:val="24"/>
          <w:szCs w:val="24"/>
          <w:lang w:eastAsia="ru-RU"/>
        </w:rPr>
        <w:t>НПФ электроэнергетики два года подряд, в 2014 и 2015 гг., – лауреат премии «Финансовая элита России» в номинации «Фонд года в сфере негосударственного пенсионного обеспечения».</w:t>
      </w:r>
    </w:p>
    <w:p w:rsidR="00080BA7" w:rsidRPr="009D3839" w:rsidRDefault="00080BA7" w:rsidP="00080BA7">
      <w:pPr>
        <w:shd w:val="clear" w:color="auto" w:fill="FFFFFF"/>
        <w:spacing w:after="255" w:line="255" w:lineRule="atLeast"/>
        <w:rPr>
          <w:rFonts w:ascii="Times New Roman" w:eastAsia="Times New Roman" w:hAnsi="Times New Roman"/>
          <w:b/>
          <w:color w:val="F2A900"/>
          <w:kern w:val="36"/>
          <w:sz w:val="24"/>
          <w:szCs w:val="24"/>
          <w:lang w:eastAsia="ru-RU"/>
        </w:rPr>
      </w:pPr>
      <w:r w:rsidRPr="009D3839">
        <w:rPr>
          <w:rFonts w:ascii="Times New Roman" w:eastAsia="Times New Roman" w:hAnsi="Times New Roman"/>
          <w:b/>
          <w:color w:val="F2A900"/>
          <w:kern w:val="36"/>
          <w:sz w:val="24"/>
          <w:szCs w:val="24"/>
          <w:lang w:eastAsia="ru-RU"/>
        </w:rPr>
        <w:t>НАДЕЖНОСТЬ</w:t>
      </w:r>
    </w:p>
    <w:p w:rsidR="00080BA7" w:rsidRPr="009D3839" w:rsidRDefault="00080BA7" w:rsidP="00080BA7">
      <w:pPr>
        <w:numPr>
          <w:ilvl w:val="0"/>
          <w:numId w:val="4"/>
        </w:numPr>
        <w:shd w:val="clear" w:color="auto" w:fill="FFFFFF"/>
        <w:spacing w:after="255" w:line="255" w:lineRule="atLeast"/>
        <w:rPr>
          <w:rFonts w:ascii="Times New Roman" w:eastAsia="Times New Roman" w:hAnsi="Times New Roman"/>
          <w:color w:val="000000"/>
          <w:sz w:val="24"/>
          <w:szCs w:val="24"/>
          <w:lang w:eastAsia="ru-RU"/>
        </w:rPr>
      </w:pPr>
      <w:r w:rsidRPr="009D3839">
        <w:rPr>
          <w:rFonts w:ascii="Times New Roman" w:eastAsia="Times New Roman" w:hAnsi="Times New Roman"/>
          <w:color w:val="F2A900"/>
          <w:sz w:val="24"/>
          <w:szCs w:val="24"/>
          <w:lang w:eastAsia="ru-RU"/>
        </w:rPr>
        <w:t>21 год</w:t>
      </w:r>
      <w:r w:rsidRPr="009D3839">
        <w:rPr>
          <w:rFonts w:ascii="Times New Roman" w:eastAsia="Times New Roman" w:hAnsi="Times New Roman"/>
          <w:color w:val="000000"/>
          <w:sz w:val="24"/>
          <w:szCs w:val="24"/>
          <w:lang w:eastAsia="ru-RU"/>
        </w:rPr>
        <w:t xml:space="preserve"> безупречной работы.</w:t>
      </w:r>
    </w:p>
    <w:p w:rsidR="00080BA7" w:rsidRPr="009D3839" w:rsidRDefault="00080BA7" w:rsidP="00080BA7">
      <w:pPr>
        <w:numPr>
          <w:ilvl w:val="0"/>
          <w:numId w:val="4"/>
        </w:numPr>
        <w:shd w:val="clear" w:color="auto" w:fill="FFFFFF"/>
        <w:spacing w:after="255" w:line="255" w:lineRule="atLeast"/>
        <w:rPr>
          <w:rFonts w:ascii="Times New Roman" w:eastAsia="Times New Roman" w:hAnsi="Times New Roman"/>
          <w:color w:val="000000"/>
          <w:sz w:val="24"/>
          <w:szCs w:val="24"/>
          <w:lang w:eastAsia="ru-RU"/>
        </w:rPr>
      </w:pPr>
      <w:r w:rsidRPr="009D3839">
        <w:rPr>
          <w:rFonts w:ascii="Times New Roman" w:eastAsia="Times New Roman" w:hAnsi="Times New Roman"/>
          <w:color w:val="000000"/>
          <w:sz w:val="24"/>
          <w:szCs w:val="24"/>
          <w:lang w:eastAsia="ru-RU"/>
        </w:rPr>
        <w:lastRenderedPageBreak/>
        <w:t xml:space="preserve">НПФ электроэнергетики – </w:t>
      </w:r>
      <w:r w:rsidRPr="009D3839">
        <w:rPr>
          <w:rFonts w:ascii="Times New Roman" w:eastAsia="Times New Roman" w:hAnsi="Times New Roman"/>
          <w:color w:val="F2A900"/>
          <w:sz w:val="24"/>
          <w:szCs w:val="24"/>
          <w:lang w:eastAsia="ru-RU"/>
        </w:rPr>
        <w:t>участник системы гарантирования</w:t>
      </w:r>
      <w:r w:rsidRPr="009D3839">
        <w:rPr>
          <w:rFonts w:ascii="Times New Roman" w:eastAsia="Times New Roman" w:hAnsi="Times New Roman"/>
          <w:color w:val="000000"/>
          <w:sz w:val="24"/>
          <w:szCs w:val="24"/>
          <w:lang w:eastAsia="ru-RU"/>
        </w:rPr>
        <w:t xml:space="preserve"> прав застрахованных лиц по обязательному пенсионному страхованию, </w:t>
      </w:r>
      <w:proofErr w:type="gramStart"/>
      <w:r w:rsidRPr="009D3839">
        <w:rPr>
          <w:rFonts w:ascii="Times New Roman" w:eastAsia="Times New Roman" w:hAnsi="Times New Roman"/>
          <w:color w:val="000000"/>
          <w:sz w:val="24"/>
          <w:szCs w:val="24"/>
          <w:lang w:eastAsia="ru-RU"/>
        </w:rPr>
        <w:t>которую</w:t>
      </w:r>
      <w:proofErr w:type="gramEnd"/>
      <w:r w:rsidRPr="009D3839">
        <w:rPr>
          <w:rFonts w:ascii="Times New Roman" w:eastAsia="Times New Roman" w:hAnsi="Times New Roman"/>
          <w:color w:val="000000"/>
          <w:sz w:val="24"/>
          <w:szCs w:val="24"/>
          <w:lang w:eastAsia="ru-RU"/>
        </w:rPr>
        <w:t xml:space="preserve"> администрирует Агентство по страхованию вкладов.  </w:t>
      </w:r>
    </w:p>
    <w:p w:rsidR="00080BA7" w:rsidRPr="009D3839" w:rsidRDefault="00080BA7" w:rsidP="00080BA7">
      <w:pPr>
        <w:numPr>
          <w:ilvl w:val="0"/>
          <w:numId w:val="4"/>
        </w:numPr>
        <w:jc w:val="both"/>
        <w:rPr>
          <w:rFonts w:ascii="Times New Roman" w:hAnsi="Times New Roman"/>
          <w:color w:val="000000"/>
          <w:sz w:val="24"/>
          <w:szCs w:val="24"/>
        </w:rPr>
      </w:pPr>
      <w:r w:rsidRPr="009D3839">
        <w:rPr>
          <w:rFonts w:ascii="Times New Roman" w:eastAsia="Times New Roman" w:hAnsi="Times New Roman"/>
          <w:color w:val="000000"/>
          <w:sz w:val="24"/>
          <w:szCs w:val="24"/>
          <w:lang w:eastAsia="ru-RU"/>
        </w:rPr>
        <w:t>Фонду</w:t>
      </w:r>
      <w:r w:rsidRPr="009D3839">
        <w:rPr>
          <w:rFonts w:ascii="Times New Roman" w:eastAsia="Times New Roman" w:hAnsi="Times New Roman"/>
          <w:color w:val="000000"/>
          <w:sz w:val="24"/>
          <w:szCs w:val="24"/>
        </w:rPr>
        <w:t xml:space="preserve"> присвоены самые высокие рейтинги надежности: с 2013 года Национальное рейтинговое агентство (НРА) ежегодно подтверждает НПФ электроэнергетики рейтинг на уровне </w:t>
      </w:r>
      <w:r w:rsidRPr="009D3839">
        <w:rPr>
          <w:rFonts w:ascii="Times New Roman" w:eastAsia="Times New Roman" w:hAnsi="Times New Roman"/>
          <w:color w:val="F2A900"/>
          <w:sz w:val="24"/>
          <w:szCs w:val="24"/>
          <w:lang w:eastAsia="ru-RU"/>
        </w:rPr>
        <w:t>«ААА» (максимальная надежность)</w:t>
      </w:r>
      <w:r w:rsidRPr="009D3839">
        <w:rPr>
          <w:rFonts w:ascii="Times New Roman" w:eastAsia="Times New Roman" w:hAnsi="Times New Roman"/>
          <w:sz w:val="24"/>
          <w:szCs w:val="24"/>
          <w:lang w:eastAsia="ru-RU"/>
        </w:rPr>
        <w:t>.</w:t>
      </w:r>
    </w:p>
    <w:p w:rsidR="00080BA7" w:rsidRDefault="00080BA7" w:rsidP="00E14F2E">
      <w:pPr>
        <w:spacing w:after="0" w:line="240" w:lineRule="auto"/>
        <w:jc w:val="center"/>
        <w:rPr>
          <w:rFonts w:ascii="Arial" w:hAnsi="Arial" w:cs="Arial"/>
          <w:b/>
          <w:sz w:val="24"/>
          <w:szCs w:val="24"/>
        </w:rPr>
      </w:pPr>
      <w:r>
        <w:rPr>
          <w:rFonts w:ascii="Arial" w:hAnsi="Arial" w:cs="Arial"/>
          <w:noProof/>
          <w:color w:val="000000"/>
          <w:lang w:eastAsia="ru-RU"/>
        </w:rPr>
        <w:drawing>
          <wp:inline distT="0" distB="0" distL="0" distR="0">
            <wp:extent cx="5838825" cy="4781550"/>
            <wp:effectExtent l="0" t="0" r="9525" b="0"/>
            <wp:docPr id="3" name="Рисунок 3" descr="инфографика_показатели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фографика_показатели_20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4781550"/>
                    </a:xfrm>
                    <a:prstGeom prst="rect">
                      <a:avLst/>
                    </a:prstGeom>
                    <a:noFill/>
                    <a:ln>
                      <a:noFill/>
                    </a:ln>
                  </pic:spPr>
                </pic:pic>
              </a:graphicData>
            </a:graphic>
          </wp:inline>
        </w:drawing>
      </w:r>
    </w:p>
    <w:p w:rsidR="00080BA7" w:rsidRDefault="00080BA7" w:rsidP="00080BA7">
      <w:pPr>
        <w:spacing w:after="0" w:line="240" w:lineRule="auto"/>
        <w:jc w:val="both"/>
        <w:rPr>
          <w:rFonts w:ascii="Arial" w:hAnsi="Arial" w:cs="Arial"/>
          <w:b/>
          <w:sz w:val="24"/>
          <w:szCs w:val="24"/>
        </w:rPr>
      </w:pPr>
    </w:p>
    <w:p w:rsidR="00080BA7" w:rsidRPr="009D3839" w:rsidRDefault="00080BA7" w:rsidP="00080BA7">
      <w:pPr>
        <w:jc w:val="both"/>
        <w:rPr>
          <w:rFonts w:ascii="Times New Roman" w:hAnsi="Times New Roman"/>
          <w:b/>
          <w:sz w:val="24"/>
          <w:szCs w:val="24"/>
        </w:rPr>
      </w:pPr>
      <w:r w:rsidRPr="009D3839">
        <w:rPr>
          <w:rFonts w:ascii="Times New Roman" w:hAnsi="Times New Roman"/>
          <w:b/>
          <w:sz w:val="24"/>
          <w:szCs w:val="24"/>
        </w:rPr>
        <w:t>СВОЕВРЕМЕННОЕ РЕШЕНИЕ: 20 ЛЕТ НА СТРАЖЕ СОЦИАЛЬНЫХ ИНТЕРЕСОВ</w:t>
      </w:r>
    </w:p>
    <w:p w:rsidR="00080BA7" w:rsidRPr="009D3839" w:rsidRDefault="00080BA7" w:rsidP="00E14F2E">
      <w:pPr>
        <w:ind w:firstLine="708"/>
        <w:jc w:val="both"/>
        <w:rPr>
          <w:rFonts w:ascii="Times New Roman" w:hAnsi="Times New Roman"/>
          <w:sz w:val="24"/>
          <w:szCs w:val="24"/>
          <w:shd w:val="clear" w:color="auto" w:fill="FFFFFF"/>
        </w:rPr>
      </w:pPr>
      <w:r w:rsidRPr="009D3839">
        <w:rPr>
          <w:rFonts w:ascii="Times New Roman" w:hAnsi="Times New Roman"/>
          <w:sz w:val="24"/>
          <w:szCs w:val="24"/>
          <w:shd w:val="clear" w:color="auto" w:fill="FFFFFF"/>
        </w:rPr>
        <w:t>Для предприятий энергетического сектора экономики возможность реализации корпоративных пенсионных программ появилась еще в 1994 году, когда ОАО РАО «ЕЭС России» и крупнейшие предприятия энергетической отрасли России учредили Негосударственный пенсионный фонд электроэнергетики. Тогда в начале 90-х, на заре пенсионной реформы, в России остро встал вопрос о дополнительном пенсионном обеспечении. И создание собственного Фонда для системообразующей отрасли стало логичным шагом.  НПФ электроэнергетики был призван обеспечить социальную защиту энергетиков – гарантировать им достойную пенсию.</w:t>
      </w:r>
    </w:p>
    <w:p w:rsidR="00080BA7" w:rsidRPr="009D3839" w:rsidRDefault="00080BA7" w:rsidP="00E14F2E">
      <w:pPr>
        <w:ind w:firstLine="708"/>
        <w:jc w:val="both"/>
        <w:rPr>
          <w:rFonts w:ascii="Times New Roman" w:hAnsi="Times New Roman"/>
          <w:sz w:val="24"/>
          <w:szCs w:val="24"/>
          <w:shd w:val="clear" w:color="auto" w:fill="FFFFFF"/>
        </w:rPr>
      </w:pPr>
      <w:r w:rsidRPr="009D3839">
        <w:rPr>
          <w:rFonts w:ascii="Times New Roman" w:hAnsi="Times New Roman"/>
          <w:sz w:val="24"/>
          <w:szCs w:val="24"/>
          <w:shd w:val="clear" w:color="auto" w:fill="FFFFFF"/>
        </w:rPr>
        <w:t xml:space="preserve">Сегодня ОАО «НПФ электроэнергетики» выступает партнером по пенсионному обеспечению  не только для сотрудников большинства электроэнергетических предприятий, но и для компаний различных секторов экономики. </w:t>
      </w:r>
    </w:p>
    <w:p w:rsidR="00080BA7" w:rsidRPr="009D3839" w:rsidRDefault="00080BA7" w:rsidP="00E14F2E">
      <w:pPr>
        <w:ind w:firstLine="708"/>
        <w:jc w:val="both"/>
        <w:rPr>
          <w:rFonts w:ascii="Times New Roman" w:eastAsia="Times New Roman" w:hAnsi="Times New Roman"/>
          <w:color w:val="000000"/>
          <w:sz w:val="24"/>
          <w:szCs w:val="24"/>
          <w:lang w:eastAsia="ru-RU"/>
        </w:rPr>
      </w:pPr>
      <w:r w:rsidRPr="009D3839">
        <w:rPr>
          <w:rFonts w:ascii="Times New Roman" w:hAnsi="Times New Roman"/>
          <w:sz w:val="24"/>
          <w:szCs w:val="24"/>
          <w:shd w:val="clear" w:color="auto" w:fill="FFFFFF"/>
        </w:rPr>
        <w:t xml:space="preserve">«Корпоративные пенсионные программы – не только элемент социальной ответственности бизнеса, но и необходимый инструмент работодателя в эффективном управлении персоналом </w:t>
      </w:r>
      <w:r w:rsidRPr="009D3839">
        <w:rPr>
          <w:rFonts w:ascii="Times New Roman" w:hAnsi="Times New Roman"/>
          <w:sz w:val="24"/>
          <w:szCs w:val="24"/>
          <w:shd w:val="clear" w:color="auto" w:fill="FFFFFF"/>
        </w:rPr>
        <w:lastRenderedPageBreak/>
        <w:t xml:space="preserve">организации. Внедряя программы НПО, предприятие получает конкурентное преимущество на рынке труда.  Сегодня наш Фонд обслуживает свыше 600 предприятий различных отраслей экономики, </w:t>
      </w:r>
      <w:r w:rsidRPr="009D3839">
        <w:rPr>
          <w:rFonts w:ascii="Times New Roman" w:eastAsia="Times New Roman" w:hAnsi="Times New Roman"/>
          <w:color w:val="000000"/>
          <w:sz w:val="24"/>
          <w:szCs w:val="24"/>
          <w:lang w:eastAsia="ru-RU"/>
        </w:rPr>
        <w:t xml:space="preserve">предлагая им широкую линейку корпоративных пенсионных программ, каждая из которых направлена на решение конкретных кадровых задач», </w:t>
      </w:r>
      <w:r w:rsidRPr="009D3839">
        <w:rPr>
          <w:rFonts w:ascii="Times New Roman" w:hAnsi="Times New Roman"/>
          <w:sz w:val="24"/>
          <w:szCs w:val="24"/>
          <w:shd w:val="clear" w:color="auto" w:fill="FFFFFF"/>
        </w:rPr>
        <w:t>–</w:t>
      </w:r>
      <w:r w:rsidRPr="009D3839">
        <w:rPr>
          <w:rFonts w:ascii="Times New Roman" w:eastAsia="Times New Roman" w:hAnsi="Times New Roman"/>
          <w:color w:val="000000"/>
          <w:sz w:val="24"/>
          <w:szCs w:val="24"/>
          <w:lang w:eastAsia="ru-RU"/>
        </w:rPr>
        <w:t xml:space="preserve"> отмечает вице-президент ОАО «НПФ электроэнергетики» Оксана Власьева. </w:t>
      </w:r>
    </w:p>
    <w:p w:rsidR="00080BA7" w:rsidRPr="009D3839" w:rsidRDefault="00080BA7" w:rsidP="00080BA7">
      <w:pPr>
        <w:jc w:val="both"/>
        <w:rPr>
          <w:rFonts w:ascii="Times New Roman" w:hAnsi="Times New Roman"/>
          <w:b/>
          <w:sz w:val="24"/>
          <w:szCs w:val="24"/>
        </w:rPr>
      </w:pPr>
      <w:r w:rsidRPr="009D3839">
        <w:rPr>
          <w:rFonts w:ascii="Times New Roman" w:hAnsi="Times New Roman"/>
          <w:b/>
          <w:sz w:val="24"/>
          <w:szCs w:val="24"/>
        </w:rPr>
        <w:t>СОВРЕМЕННЫЙ ИНСТРУМЕНТ КОРПОРАТИВНОЙ ПОЛИТИКИ</w:t>
      </w:r>
    </w:p>
    <w:p w:rsidR="00080BA7" w:rsidRPr="009D3839" w:rsidRDefault="00080BA7" w:rsidP="00E14F2E">
      <w:pPr>
        <w:ind w:firstLine="708"/>
        <w:jc w:val="both"/>
        <w:rPr>
          <w:rFonts w:ascii="Times New Roman" w:hAnsi="Times New Roman"/>
          <w:sz w:val="24"/>
          <w:szCs w:val="24"/>
          <w:shd w:val="clear" w:color="auto" w:fill="FFFFFF"/>
        </w:rPr>
      </w:pPr>
      <w:r w:rsidRPr="009D3839">
        <w:rPr>
          <w:rFonts w:ascii="Times New Roman" w:hAnsi="Times New Roman"/>
          <w:sz w:val="24"/>
          <w:szCs w:val="24"/>
          <w:shd w:val="clear" w:color="auto" w:fill="FFFFFF"/>
        </w:rPr>
        <w:t xml:space="preserve">«На текущий момент нашими специалистами разработано порядка 10 программ НПО, которые можно по-разному комбинировать в зависимости от конкретных задач, стоящих перед предприятием, – как в управлении кадровым ресурсом предприятий, так и оптимизации расходов. Но самое главное это, конечно, социальная поддержка работников. Благодаря дополнительной пенсии работник вполне может обеспечить себе привычный уровень дохода на заслуженном отдыхе», –  подчеркивает Оксана Власьева.  </w:t>
      </w:r>
    </w:p>
    <w:p w:rsidR="00080BA7" w:rsidRPr="009D3839" w:rsidRDefault="00080BA7" w:rsidP="00E14F2E">
      <w:pPr>
        <w:ind w:firstLine="708"/>
        <w:jc w:val="both"/>
        <w:rPr>
          <w:rFonts w:ascii="Times New Roman" w:hAnsi="Times New Roman"/>
          <w:sz w:val="24"/>
          <w:szCs w:val="24"/>
          <w:shd w:val="clear" w:color="auto" w:fill="FFFFFF"/>
        </w:rPr>
      </w:pPr>
      <w:r w:rsidRPr="009D3839">
        <w:rPr>
          <w:rFonts w:ascii="Times New Roman" w:hAnsi="Times New Roman"/>
          <w:sz w:val="24"/>
          <w:szCs w:val="24"/>
          <w:shd w:val="clear" w:color="auto" w:fill="FFFFFF"/>
        </w:rPr>
        <w:t xml:space="preserve">Программы НПО для каждого предприятия индивидуальны, в том числе  в зависимости от его финансовых возможностей и кадровых задач. Критерии формирования негосударственной пенсии  определяет работодатель. Уровень прибавки к пенсии зависит от объема взносов и условий конкретной пенсионной программы, действующей на предприятии. Например, программа «Омоложение коллектива» дает сотруднику право на дополнительное обеспечение только при условии своевременного (в срок, определенный предприятием) выхода на пенсию. Задача этой программы состоит в том, чтобы добиться омоложения коллектива и безболезненно решить вопрос увольнения работников по достижении ими пенсионного возраста. Программа «Наставничество» наоборот направлена на стимулирование работников пенсионного возраста к продолжению трудовой деятельности и передачи знаний более молодым коллегам. Участникам программы это позволяет получить негосударственную пенсию повышенного размера. </w:t>
      </w:r>
    </w:p>
    <w:p w:rsidR="00080BA7" w:rsidRPr="009D3839" w:rsidRDefault="00080BA7" w:rsidP="00E14F2E">
      <w:pPr>
        <w:ind w:firstLine="708"/>
        <w:jc w:val="both"/>
        <w:rPr>
          <w:rFonts w:ascii="Times New Roman" w:hAnsi="Times New Roman"/>
          <w:sz w:val="24"/>
          <w:szCs w:val="24"/>
        </w:rPr>
      </w:pPr>
      <w:r w:rsidRPr="009D3839">
        <w:rPr>
          <w:rFonts w:ascii="Times New Roman" w:hAnsi="Times New Roman"/>
          <w:sz w:val="24"/>
          <w:szCs w:val="24"/>
          <w:shd w:val="clear" w:color="auto" w:fill="FFFFFF"/>
        </w:rPr>
        <w:t xml:space="preserve">В последнее время особым интересом среди работников стала пользоваться программа «Паритетный план», </w:t>
      </w:r>
      <w:r w:rsidRPr="009D3839">
        <w:rPr>
          <w:rFonts w:ascii="Times New Roman" w:hAnsi="Times New Roman"/>
          <w:sz w:val="24"/>
          <w:szCs w:val="24"/>
        </w:rPr>
        <w:t xml:space="preserve">суть которой заключается в совместном участии предприятия и сотрудников в накоплении на выплату дополнительной негосударственной пенсии. Например, 5 % от заработной платы ежемесячно вносит в пользу своей  будущей пенсии работник, столько же добавляет предприятие. НПФ здесь выступает связующим звеном, инвестирует эти взносы, обеспечивает сохранность и последующую выплату пенсий.    </w:t>
      </w:r>
    </w:p>
    <w:p w:rsidR="00080BA7" w:rsidRPr="009D3839" w:rsidRDefault="00080BA7" w:rsidP="00E14F2E">
      <w:pPr>
        <w:ind w:firstLine="708"/>
        <w:jc w:val="both"/>
        <w:rPr>
          <w:rFonts w:ascii="Times New Roman" w:hAnsi="Times New Roman"/>
          <w:sz w:val="24"/>
          <w:szCs w:val="24"/>
          <w:shd w:val="clear" w:color="auto" w:fill="FFFFFF"/>
        </w:rPr>
      </w:pPr>
      <w:r w:rsidRPr="009D3839">
        <w:rPr>
          <w:rFonts w:ascii="Times New Roman" w:hAnsi="Times New Roman"/>
          <w:sz w:val="24"/>
          <w:szCs w:val="24"/>
          <w:shd w:val="clear" w:color="auto" w:fill="FFFFFF"/>
        </w:rPr>
        <w:t>«Многие люди стали рассматривать паритетную программу, как хорошую альтернативу программе государственного софинансирования пенсии. Ведь не все граждане успели стать ее участниками (</w:t>
      </w:r>
      <w:r w:rsidRPr="009D3839">
        <w:rPr>
          <w:rFonts w:ascii="Times New Roman" w:hAnsi="Times New Roman"/>
          <w:i/>
          <w:sz w:val="24"/>
          <w:szCs w:val="24"/>
          <w:shd w:val="clear" w:color="auto" w:fill="FFFFFF"/>
        </w:rPr>
        <w:t>прим.:</w:t>
      </w:r>
      <w:r w:rsidRPr="009D3839">
        <w:rPr>
          <w:rFonts w:ascii="Times New Roman" w:hAnsi="Times New Roman"/>
          <w:sz w:val="24"/>
          <w:szCs w:val="24"/>
          <w:shd w:val="clear" w:color="auto" w:fill="FFFFFF"/>
        </w:rPr>
        <w:t xml:space="preserve"> с 1 января 2015 больше нельзя вступить в Программу государственного софинансирования пенсии, согласно которой государство удваивает добровольные взносы гражданина в накопительную часть пенсии в течение 10 лет с момента уплаты участником первых взносов), – отмечает вице-президент ОАО «НПФ электроэнергетики» Оксана Власьева. – Последние изменения в пенсионной системе страны показали людям важность формирования пенсионных накоплений и необходимость дополнительного пенсионного обеспечения: если сегодня не накапливать дополнительные средства на свою будущую пенсию, то невозможно будет обеспечить себе достойную старость».</w:t>
      </w:r>
    </w:p>
    <w:p w:rsidR="00080BA7" w:rsidRPr="009D3839" w:rsidRDefault="00080BA7" w:rsidP="00080BA7">
      <w:pPr>
        <w:jc w:val="both"/>
        <w:rPr>
          <w:rFonts w:ascii="Times New Roman" w:hAnsi="Times New Roman"/>
          <w:b/>
          <w:sz w:val="24"/>
          <w:szCs w:val="24"/>
        </w:rPr>
      </w:pPr>
      <w:r w:rsidRPr="009D3839">
        <w:rPr>
          <w:rFonts w:ascii="Times New Roman" w:hAnsi="Times New Roman"/>
          <w:b/>
          <w:sz w:val="24"/>
          <w:szCs w:val="24"/>
        </w:rPr>
        <w:t xml:space="preserve">НЕ ОСТАНАВЛИВАТЬСЯ НА </w:t>
      </w:r>
      <w:proofErr w:type="gramStart"/>
      <w:r w:rsidRPr="009D3839">
        <w:rPr>
          <w:rFonts w:ascii="Times New Roman" w:hAnsi="Times New Roman"/>
          <w:b/>
          <w:sz w:val="24"/>
          <w:szCs w:val="24"/>
        </w:rPr>
        <w:t>ДОСТИГНУТОМ</w:t>
      </w:r>
      <w:proofErr w:type="gramEnd"/>
      <w:r w:rsidRPr="009D3839">
        <w:rPr>
          <w:rFonts w:ascii="Times New Roman" w:hAnsi="Times New Roman"/>
          <w:b/>
          <w:sz w:val="24"/>
          <w:szCs w:val="24"/>
        </w:rPr>
        <w:t xml:space="preserve"> – ОТ ИДЕИ ДО ВОПЛОЩЕНИЯ</w:t>
      </w:r>
    </w:p>
    <w:p w:rsidR="00080BA7" w:rsidRPr="009D3839" w:rsidRDefault="00080BA7" w:rsidP="00E14F2E">
      <w:pPr>
        <w:ind w:firstLine="708"/>
        <w:jc w:val="both"/>
        <w:rPr>
          <w:rFonts w:ascii="Times New Roman" w:hAnsi="Times New Roman"/>
          <w:sz w:val="24"/>
          <w:szCs w:val="24"/>
          <w:shd w:val="clear" w:color="auto" w:fill="FFFFFF"/>
        </w:rPr>
      </w:pPr>
      <w:r w:rsidRPr="009D3839">
        <w:rPr>
          <w:rFonts w:ascii="Times New Roman" w:hAnsi="Times New Roman"/>
          <w:sz w:val="24"/>
          <w:szCs w:val="24"/>
          <w:shd w:val="clear" w:color="auto" w:fill="FFFFFF"/>
        </w:rPr>
        <w:t xml:space="preserve">В 2014 году НПФ электроэнергетики исполнилось 20 лет. Прошедший год был, безусловно, значимым для Фонда. Согласно требованиям действующего пенсионного законодательства, НПФ электроэнергетики прошел процедуру акционирования и стал участником системы гарантирования прав </w:t>
      </w:r>
      <w:r w:rsidRPr="009D3839">
        <w:rPr>
          <w:rFonts w:ascii="Times New Roman" w:hAnsi="Times New Roman"/>
          <w:sz w:val="24"/>
          <w:szCs w:val="24"/>
          <w:shd w:val="clear" w:color="auto" w:fill="FFFFFF"/>
        </w:rPr>
        <w:lastRenderedPageBreak/>
        <w:t xml:space="preserve">застрахованных лиц в системе обязательного пенсионного страхования. Таким образом, пенсионные накопления клиентов Фонда  получили гарантию долгосрочной сохранности со стороны государства. Данная система призвана обеспечить сохранность номинала всех поступлений на пенсионный счет застрахованного лица, который гарантированно сохранится для расчета предстоящей пенсии. В соответствии с законодательством только </w:t>
      </w:r>
      <w:proofErr w:type="gramStart"/>
      <w:r w:rsidRPr="009D3839">
        <w:rPr>
          <w:rFonts w:ascii="Times New Roman" w:hAnsi="Times New Roman"/>
          <w:sz w:val="24"/>
          <w:szCs w:val="24"/>
          <w:shd w:val="clear" w:color="auto" w:fill="FFFFFF"/>
        </w:rPr>
        <w:t>вступившие</w:t>
      </w:r>
      <w:proofErr w:type="gramEnd"/>
      <w:r w:rsidRPr="009D3839">
        <w:rPr>
          <w:rFonts w:ascii="Times New Roman" w:hAnsi="Times New Roman"/>
          <w:sz w:val="24"/>
          <w:szCs w:val="24"/>
          <w:shd w:val="clear" w:color="auto" w:fill="FFFFFF"/>
        </w:rPr>
        <w:t xml:space="preserve"> в систему гарантирования НПФ продолжат работать с обязательными пенсионными накоплениями граждан. </w:t>
      </w:r>
    </w:p>
    <w:p w:rsidR="00080BA7" w:rsidRPr="009D3839" w:rsidRDefault="00080BA7" w:rsidP="00E14F2E">
      <w:pPr>
        <w:ind w:firstLine="708"/>
        <w:jc w:val="both"/>
        <w:rPr>
          <w:rFonts w:ascii="Times New Roman" w:hAnsi="Times New Roman"/>
          <w:color w:val="000000"/>
          <w:sz w:val="24"/>
          <w:szCs w:val="24"/>
          <w:shd w:val="clear" w:color="auto" w:fill="FFFFFF"/>
        </w:rPr>
      </w:pPr>
      <w:r w:rsidRPr="009D3839">
        <w:rPr>
          <w:rFonts w:ascii="Times New Roman" w:hAnsi="Times New Roman"/>
          <w:sz w:val="24"/>
          <w:szCs w:val="24"/>
          <w:shd w:val="clear" w:color="auto" w:fill="FFFFFF"/>
        </w:rPr>
        <w:t xml:space="preserve"> «Оставаясь одним из лидеров отрасли, НПФ электроэнергетики успешно прошел акционирование и проверку Банка России в 2014 году. Крайне важно, что Фонд вошел в число первых НПФ, вступивших в систему гарантирования. Это не только дополнительные гарантии для наших клиентов, но и показатели стабильности и надежности выбранного ими фонда, – комментирует вице-президент ОАО «НПФ электроэнергетики» Оксана Власьева. – В 2015 году мы сосредоточились на создании новых корпоративных пенсионных программ, а также на внедрении лучших IT-технологий для удобства наших клиентов. На сегодняшний день люди, формирующие накопительную пенсию в Фонде, могут в режиме реального времени следить за состоянием своего счета в «Личном кабинете» на нашем сайте. Отмечу, что в этом году будет запущен аналогичный сервис для предприятий – корпоративных клиентов – уникальное </w:t>
      </w:r>
      <w:r w:rsidRPr="009D3839">
        <w:rPr>
          <w:rFonts w:ascii="Times New Roman" w:hAnsi="Times New Roman"/>
          <w:color w:val="000000"/>
          <w:sz w:val="24"/>
          <w:szCs w:val="24"/>
          <w:shd w:val="clear" w:color="auto" w:fill="FFFFFF"/>
        </w:rPr>
        <w:t xml:space="preserve">предложение на пенсионном рынке».  </w:t>
      </w:r>
    </w:p>
    <w:p w:rsidR="00080BA7" w:rsidRDefault="00080BA7"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080BA7" w:rsidRDefault="00080BA7" w:rsidP="00080BA7">
      <w:pPr>
        <w:spacing w:after="0" w:line="360" w:lineRule="auto"/>
        <w:ind w:firstLine="709"/>
        <w:jc w:val="center"/>
        <w:rPr>
          <w:rFonts w:ascii="Times New Roman" w:hAnsi="Times New Roman"/>
          <w:b/>
          <w:noProof/>
          <w:color w:val="FF0000"/>
          <w:sz w:val="32"/>
          <w:szCs w:val="27"/>
          <w:u w:val="single"/>
          <w:lang w:eastAsia="ru-RU"/>
        </w:rPr>
      </w:pPr>
      <w:r>
        <w:rPr>
          <w:rFonts w:ascii="Times New Roman" w:hAnsi="Times New Roman"/>
          <w:b/>
          <w:noProof/>
          <w:color w:val="FF0000"/>
          <w:sz w:val="32"/>
          <w:szCs w:val="27"/>
          <w:u w:val="single"/>
          <w:lang w:eastAsia="ru-RU"/>
        </w:rPr>
        <w:lastRenderedPageBreak/>
        <w:t>Наши интервью</w:t>
      </w:r>
    </w:p>
    <w:p w:rsidR="00080BA7" w:rsidRDefault="00080BA7" w:rsidP="00080BA7">
      <w:pPr>
        <w:spacing w:after="0" w:line="360" w:lineRule="auto"/>
        <w:ind w:firstLine="709"/>
        <w:jc w:val="center"/>
        <w:rPr>
          <w:rFonts w:ascii="Times New Roman" w:hAnsi="Times New Roman"/>
          <w:b/>
          <w:noProof/>
          <w:color w:val="FF0000"/>
          <w:sz w:val="32"/>
          <w:szCs w:val="27"/>
          <w:u w:val="single"/>
          <w:lang w:eastAsia="ru-RU"/>
        </w:rPr>
      </w:pPr>
    </w:p>
    <w:p w:rsidR="00080BA7" w:rsidRPr="00403E1E" w:rsidRDefault="00080BA7" w:rsidP="00080BA7">
      <w:pPr>
        <w:spacing w:after="0" w:line="360" w:lineRule="auto"/>
        <w:ind w:firstLine="709"/>
        <w:jc w:val="center"/>
        <w:rPr>
          <w:rFonts w:ascii="Times New Roman" w:hAnsi="Times New Roman"/>
          <w:b/>
          <w:sz w:val="28"/>
          <w:szCs w:val="24"/>
        </w:rPr>
      </w:pPr>
      <w:r w:rsidRPr="00403E1E">
        <w:rPr>
          <w:rFonts w:ascii="Times New Roman" w:hAnsi="Times New Roman"/>
          <w:b/>
          <w:sz w:val="28"/>
          <w:szCs w:val="24"/>
        </w:rPr>
        <w:t>Интервью с А.Н.</w:t>
      </w:r>
      <w:r>
        <w:rPr>
          <w:rFonts w:ascii="Times New Roman" w:hAnsi="Times New Roman"/>
          <w:b/>
          <w:sz w:val="28"/>
          <w:szCs w:val="24"/>
        </w:rPr>
        <w:t xml:space="preserve"> </w:t>
      </w:r>
      <w:r w:rsidRPr="00403E1E">
        <w:rPr>
          <w:rFonts w:ascii="Times New Roman" w:hAnsi="Times New Roman"/>
          <w:b/>
          <w:sz w:val="28"/>
          <w:szCs w:val="24"/>
        </w:rPr>
        <w:t>Гвозденко, Президентом АО НПФ «Социальное развитие»</w:t>
      </w:r>
    </w:p>
    <w:p w:rsidR="00080BA7" w:rsidRDefault="00080BA7" w:rsidP="00080BA7">
      <w:pPr>
        <w:spacing w:after="0" w:line="360" w:lineRule="auto"/>
        <w:ind w:firstLine="709"/>
        <w:jc w:val="both"/>
        <w:rPr>
          <w:rFonts w:ascii="Times New Roman" w:hAnsi="Times New Roman"/>
          <w:sz w:val="24"/>
          <w:szCs w:val="24"/>
        </w:rPr>
      </w:pPr>
    </w:p>
    <w:p w:rsidR="00080BA7" w:rsidRPr="00E14F2E" w:rsidRDefault="00080BA7" w:rsidP="00080BA7">
      <w:pPr>
        <w:spacing w:after="0" w:line="360" w:lineRule="auto"/>
        <w:ind w:firstLine="709"/>
        <w:jc w:val="both"/>
        <w:rPr>
          <w:rFonts w:ascii="Times New Roman" w:hAnsi="Times New Roman"/>
          <w:sz w:val="24"/>
          <w:szCs w:val="24"/>
        </w:rPr>
      </w:pPr>
    </w:p>
    <w:p w:rsidR="00080BA7" w:rsidRPr="00E14F2E" w:rsidRDefault="00080BA7" w:rsidP="00080BA7">
      <w:pPr>
        <w:spacing w:after="0" w:line="360" w:lineRule="auto"/>
        <w:ind w:firstLine="709"/>
        <w:jc w:val="both"/>
        <w:rPr>
          <w:rFonts w:ascii="Times New Roman" w:hAnsi="Times New Roman" w:cs="Times New Roman"/>
          <w:sz w:val="24"/>
          <w:szCs w:val="24"/>
        </w:rPr>
      </w:pPr>
      <w:r w:rsidRPr="00E14F2E">
        <w:rPr>
          <w:rFonts w:ascii="Times New Roman" w:hAnsi="Times New Roman" w:cs="Times New Roman"/>
          <w:b/>
          <w:color w:val="FF0000"/>
          <w:sz w:val="24"/>
          <w:szCs w:val="24"/>
        </w:rPr>
        <w:t>Пенсионное обозрение (далее – П.О.):</w:t>
      </w:r>
      <w:r w:rsidRPr="00E14F2E">
        <w:rPr>
          <w:rFonts w:ascii="Times New Roman" w:hAnsi="Times New Roman" w:cs="Times New Roman"/>
          <w:sz w:val="24"/>
          <w:szCs w:val="24"/>
        </w:rPr>
        <w:t xml:space="preserve"> Прежде всего, разрешите поздравить Вас, Александра Николаевна, с избранием в Городской Совет города Липецка и пожелать плодотворной работы на новом поприще. Особая благодарность за то, что, несмотря на чрезвычайную занятость, Вы нашли время ответить на мои вопросы.</w:t>
      </w:r>
    </w:p>
    <w:p w:rsidR="00080BA7" w:rsidRPr="00E14F2E" w:rsidRDefault="00080BA7" w:rsidP="00080BA7">
      <w:pPr>
        <w:spacing w:after="0" w:line="360" w:lineRule="auto"/>
        <w:ind w:firstLine="709"/>
        <w:jc w:val="both"/>
        <w:rPr>
          <w:rFonts w:ascii="Times New Roman" w:hAnsi="Times New Roman" w:cs="Times New Roman"/>
          <w:b/>
          <w:sz w:val="24"/>
          <w:szCs w:val="24"/>
        </w:rPr>
      </w:pPr>
      <w:r w:rsidRPr="00E14F2E">
        <w:rPr>
          <w:rFonts w:ascii="Times New Roman" w:hAnsi="Times New Roman" w:cs="Times New Roman"/>
          <w:sz w:val="24"/>
          <w:szCs w:val="24"/>
        </w:rPr>
        <w:t xml:space="preserve">Итак, вопрос №1: </w:t>
      </w:r>
      <w:r w:rsidRPr="00E14F2E">
        <w:rPr>
          <w:rFonts w:ascii="Times New Roman" w:hAnsi="Times New Roman" w:cs="Times New Roman"/>
          <w:b/>
          <w:sz w:val="24"/>
          <w:szCs w:val="24"/>
        </w:rPr>
        <w:t xml:space="preserve">Какие проблемы у фонда, который Вы возглавляете, </w:t>
      </w:r>
      <w:proofErr w:type="gramStart"/>
      <w:r w:rsidRPr="00E14F2E">
        <w:rPr>
          <w:rFonts w:ascii="Times New Roman" w:hAnsi="Times New Roman" w:cs="Times New Roman"/>
          <w:b/>
          <w:sz w:val="24"/>
          <w:szCs w:val="24"/>
        </w:rPr>
        <w:t>существуют в настоящее время и как Вы их решаете</w:t>
      </w:r>
      <w:proofErr w:type="gramEnd"/>
      <w:r w:rsidRPr="00E14F2E">
        <w:rPr>
          <w:rFonts w:ascii="Times New Roman" w:hAnsi="Times New Roman" w:cs="Times New Roman"/>
          <w:b/>
          <w:sz w:val="24"/>
          <w:szCs w:val="24"/>
        </w:rPr>
        <w:t>?</w:t>
      </w:r>
    </w:p>
    <w:p w:rsidR="00080BA7" w:rsidRPr="00E14F2E" w:rsidRDefault="00080BA7" w:rsidP="00080BA7">
      <w:pPr>
        <w:pStyle w:val="a5"/>
        <w:spacing w:line="360" w:lineRule="auto"/>
        <w:ind w:left="0"/>
        <w:rPr>
          <w:szCs w:val="24"/>
        </w:rPr>
      </w:pPr>
    </w:p>
    <w:p w:rsidR="00080BA7" w:rsidRPr="00E14F2E" w:rsidRDefault="00080BA7" w:rsidP="00080BA7">
      <w:pPr>
        <w:pStyle w:val="a5"/>
        <w:spacing w:line="360" w:lineRule="auto"/>
        <w:ind w:left="0"/>
        <w:rPr>
          <w:szCs w:val="24"/>
        </w:rPr>
      </w:pPr>
      <w:r w:rsidRPr="00E14F2E">
        <w:rPr>
          <w:b/>
          <w:color w:val="FF0000"/>
          <w:szCs w:val="24"/>
        </w:rPr>
        <w:t>Александра Николаевна Гвозденко (далее – А.Г.):</w:t>
      </w:r>
      <w:r w:rsidRPr="00E14F2E">
        <w:rPr>
          <w:szCs w:val="24"/>
        </w:rPr>
        <w:t xml:space="preserve"> Если попытаться ответить на этот вопрос коротко, я бы сказала: "Нам было не до кризиса". Пока экономику трясло от стремительных падений цен на нефть, введенных санкций и других негативных явлений, участники пенсионного рынка находились под жестким информационным прессингом противников сохранения накопительного элемента пенсионной системы. Основные потери в сражениях информационных войн - это потери доверия граждан, причем, на мой взгляд, не только к фондам, но и долгосрочным программам самого государства и, вообще, к любым, долгосрочным инструментам инвестирования. В условиях перенасыщенности СМИ негативными сообщениями по пенсионной тематике, обрушившегося объема новой информации, часто не носящей конструктивного характера, население стало еще более осторожно относиться к принятию каких-либо решений в вопросах личных инвестиций. </w:t>
      </w:r>
    </w:p>
    <w:p w:rsidR="00080BA7" w:rsidRPr="00E14F2E" w:rsidRDefault="00080BA7" w:rsidP="00080BA7">
      <w:pPr>
        <w:pStyle w:val="a5"/>
        <w:spacing w:line="360" w:lineRule="auto"/>
        <w:ind w:left="0"/>
        <w:rPr>
          <w:szCs w:val="24"/>
        </w:rPr>
      </w:pPr>
      <w:r w:rsidRPr="00E14F2E">
        <w:rPr>
          <w:szCs w:val="24"/>
        </w:rPr>
        <w:t xml:space="preserve">В этот же период времени, фондам предстояло акционироваться и войти в систему гарантирования пенсионных накоплений, пройдя серьезную проверку ЦБ.  Соответственно, фонды были, мягко говоря, заняты, как раз в тот самый период, когда у граждан оставалось совсем мало времени для принятия решения о сохранении либо об отказе от дальнейшего формирования накоплений в их пользу. Для нас, в том числе, оказалось проблемой выделить время и ресурсы для поддержания активной информационной работы в интересах населения для информирования об ограничении времени для реализации прав. Безусловно, мы поддерживаем позицию о продлении срока для осуществления данного выбора гражданами для исключения ущемления их прав. Застрахованные лица в течение 2015 года не владели полной информацией, например, о том, какие фонды в конечном итоге войдут в систему гарантирования, а, </w:t>
      </w:r>
      <w:proofErr w:type="gramStart"/>
      <w:r w:rsidRPr="00E14F2E">
        <w:rPr>
          <w:szCs w:val="24"/>
        </w:rPr>
        <w:t>значит</w:t>
      </w:r>
      <w:proofErr w:type="gramEnd"/>
      <w:r w:rsidRPr="00E14F2E">
        <w:rPr>
          <w:szCs w:val="24"/>
        </w:rPr>
        <w:t xml:space="preserve"> не могли сделать выбор в условиях полной осведомленности. Я даже не говорю о том, что никто сейчас не понимает, что выгоднее: баллы страховой составляющей пенсии или рубли накопительной. </w:t>
      </w:r>
    </w:p>
    <w:p w:rsidR="00080BA7" w:rsidRPr="00E14F2E" w:rsidRDefault="00080BA7" w:rsidP="00080BA7">
      <w:pPr>
        <w:pStyle w:val="a5"/>
        <w:spacing w:line="360" w:lineRule="auto"/>
        <w:ind w:left="0"/>
        <w:rPr>
          <w:szCs w:val="24"/>
        </w:rPr>
      </w:pPr>
      <w:r w:rsidRPr="00E14F2E">
        <w:rPr>
          <w:szCs w:val="24"/>
        </w:rPr>
        <w:lastRenderedPageBreak/>
        <w:t xml:space="preserve"> </w:t>
      </w:r>
      <w:r w:rsidRPr="00E14F2E">
        <w:rPr>
          <w:szCs w:val="24"/>
        </w:rPr>
        <w:tab/>
        <w:t xml:space="preserve">В то же время, новые требования регулятора к фондам вводятся стремительно, одновременно по ряду направлений деятельности, без комфортного для отрасли переходного периода. Как всегда бывает, часть вопросов не урегулирована до конца действующим законодательством, происходит обкатка, притирка, уточнения. С другой стороны, это не столько проблема, сколько некоторая сложность, отрасль не стоит на месте, она развивается, пусть резко и недостаточно планомерно, но ради большей прозрачности, эффективности и удобства с точки зрения клиента.  Этот этап просто нужно пройти, и над этим мы работаем, создаем систему </w:t>
      </w:r>
      <w:proofErr w:type="gramStart"/>
      <w:r w:rsidRPr="00E14F2E">
        <w:rPr>
          <w:szCs w:val="24"/>
        </w:rPr>
        <w:t>риск-менеджмента</w:t>
      </w:r>
      <w:proofErr w:type="gramEnd"/>
      <w:r w:rsidRPr="00E14F2E">
        <w:rPr>
          <w:szCs w:val="24"/>
        </w:rPr>
        <w:t>, внедряем новые стандарты учета и отчетности, работаем над вопросами противодействия легализации доходов, полученных преступным путем, оптимизации операционной работы, актуарных расчетов и т.д.</w:t>
      </w:r>
    </w:p>
    <w:p w:rsidR="00080BA7" w:rsidRPr="00E14F2E" w:rsidRDefault="00080BA7" w:rsidP="00080BA7">
      <w:pPr>
        <w:pStyle w:val="a5"/>
        <w:spacing w:line="360" w:lineRule="auto"/>
        <w:ind w:left="0"/>
        <w:rPr>
          <w:szCs w:val="24"/>
        </w:rPr>
      </w:pPr>
      <w:r w:rsidRPr="00E14F2E">
        <w:rPr>
          <w:szCs w:val="24"/>
        </w:rPr>
        <w:t xml:space="preserve"> </w:t>
      </w:r>
    </w:p>
    <w:p w:rsidR="00080BA7" w:rsidRPr="00E14F2E" w:rsidRDefault="00080BA7" w:rsidP="00080BA7">
      <w:pPr>
        <w:spacing w:after="0" w:line="360" w:lineRule="auto"/>
        <w:ind w:firstLine="709"/>
        <w:jc w:val="both"/>
        <w:rPr>
          <w:rFonts w:ascii="Times New Roman" w:hAnsi="Times New Roman" w:cs="Times New Roman"/>
          <w:b/>
          <w:sz w:val="24"/>
          <w:szCs w:val="24"/>
        </w:rPr>
      </w:pPr>
    </w:p>
    <w:p w:rsidR="00080BA7" w:rsidRPr="00E14F2E" w:rsidRDefault="00080BA7" w:rsidP="00E14F2E">
      <w:pPr>
        <w:spacing w:line="360" w:lineRule="auto"/>
        <w:ind w:firstLine="708"/>
        <w:rPr>
          <w:rFonts w:ascii="Times New Roman" w:hAnsi="Times New Roman" w:cs="Times New Roman"/>
          <w:sz w:val="24"/>
          <w:szCs w:val="24"/>
        </w:rPr>
      </w:pPr>
      <w:r w:rsidRPr="00E14F2E">
        <w:rPr>
          <w:rFonts w:ascii="Times New Roman" w:hAnsi="Times New Roman" w:cs="Times New Roman"/>
          <w:b/>
          <w:color w:val="FF0000"/>
          <w:sz w:val="24"/>
          <w:szCs w:val="24"/>
        </w:rPr>
        <w:t>П.О.:</w:t>
      </w:r>
      <w:r w:rsidRPr="00E14F2E">
        <w:rPr>
          <w:rFonts w:ascii="Times New Roman" w:hAnsi="Times New Roman" w:cs="Times New Roman"/>
          <w:b/>
          <w:sz w:val="24"/>
          <w:szCs w:val="24"/>
        </w:rPr>
        <w:t xml:space="preserve"> В чем специфика регионального фонда?</w:t>
      </w:r>
    </w:p>
    <w:p w:rsidR="00080BA7" w:rsidRPr="00E14F2E" w:rsidRDefault="00080BA7" w:rsidP="00080BA7">
      <w:pPr>
        <w:pStyle w:val="a5"/>
        <w:spacing w:line="360" w:lineRule="auto"/>
        <w:ind w:left="0"/>
        <w:rPr>
          <w:szCs w:val="24"/>
        </w:rPr>
      </w:pPr>
      <w:r w:rsidRPr="00E14F2E">
        <w:rPr>
          <w:b/>
          <w:color w:val="FF0000"/>
          <w:szCs w:val="24"/>
        </w:rPr>
        <w:t>А.Г.:</w:t>
      </w:r>
      <w:r w:rsidRPr="00E14F2E">
        <w:rPr>
          <w:szCs w:val="24"/>
        </w:rPr>
        <w:t xml:space="preserve"> Правовое поле, в котором работает региональный фонд, ничем не отличается от правового поля всей отрасли, поэтому, казалось бы, никакой разницы в работе быть не должно. Разница, собственно, в том, где расположен головной офис фонда. Однако, специфика, </w:t>
      </w:r>
      <w:proofErr w:type="gramStart"/>
      <w:r w:rsidRPr="00E14F2E">
        <w:rPr>
          <w:szCs w:val="24"/>
        </w:rPr>
        <w:t>безусловно</w:t>
      </w:r>
      <w:proofErr w:type="gramEnd"/>
      <w:r w:rsidRPr="00E14F2E">
        <w:rPr>
          <w:szCs w:val="24"/>
        </w:rPr>
        <w:t xml:space="preserve"> есть. В региональном расположении, есть свои плюсы, и свои минусы.</w:t>
      </w:r>
    </w:p>
    <w:p w:rsidR="00080BA7" w:rsidRPr="00E14F2E" w:rsidRDefault="00080BA7" w:rsidP="00080BA7">
      <w:pPr>
        <w:pStyle w:val="a5"/>
        <w:spacing w:line="360" w:lineRule="auto"/>
        <w:ind w:left="0"/>
        <w:rPr>
          <w:szCs w:val="24"/>
        </w:rPr>
      </w:pPr>
      <w:r w:rsidRPr="00E14F2E">
        <w:rPr>
          <w:szCs w:val="24"/>
        </w:rPr>
        <w:t xml:space="preserve">Среди минусов: </w:t>
      </w:r>
    </w:p>
    <w:p w:rsidR="00080BA7" w:rsidRPr="00E14F2E" w:rsidRDefault="00080BA7" w:rsidP="00080BA7">
      <w:pPr>
        <w:pStyle w:val="a5"/>
        <w:spacing w:line="360" w:lineRule="auto"/>
        <w:ind w:left="0"/>
        <w:rPr>
          <w:szCs w:val="24"/>
        </w:rPr>
      </w:pPr>
      <w:r w:rsidRPr="00E14F2E">
        <w:rPr>
          <w:szCs w:val="24"/>
        </w:rPr>
        <w:t>- территориальная удаленность от столицы, где очно проходит большое количество совещаний, рабочих групп, семинаров, создает определенные неудобства, которые сегодня частично снимаются возможностью использования дистанционных технологий.</w:t>
      </w:r>
    </w:p>
    <w:p w:rsidR="00080BA7" w:rsidRPr="00E14F2E" w:rsidRDefault="00080BA7" w:rsidP="00080BA7">
      <w:pPr>
        <w:spacing w:after="0" w:line="36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 xml:space="preserve">-имеются определенные сложности с поиском и подбором кадров: требования регулятора к квалификации кадров растут, в том числе специфичные, применимые к отрасли НПФ. При наличии в регионе одного фонда, каждый сотрудник, </w:t>
      </w:r>
      <w:proofErr w:type="gramStart"/>
      <w:r w:rsidRPr="00E14F2E">
        <w:rPr>
          <w:rFonts w:ascii="Times New Roman" w:hAnsi="Times New Roman" w:cs="Times New Roman"/>
          <w:sz w:val="24"/>
          <w:szCs w:val="24"/>
        </w:rPr>
        <w:t>получивших</w:t>
      </w:r>
      <w:proofErr w:type="gramEnd"/>
      <w:r w:rsidRPr="00E14F2E">
        <w:rPr>
          <w:rFonts w:ascii="Times New Roman" w:hAnsi="Times New Roman" w:cs="Times New Roman"/>
          <w:sz w:val="24"/>
          <w:szCs w:val="24"/>
        </w:rPr>
        <w:t xml:space="preserve"> квалификационный аттестат серии 7.0. ценится на вес золота, не говоря уже про бесценный опыт работы в отрасли;</w:t>
      </w:r>
    </w:p>
    <w:p w:rsidR="00080BA7" w:rsidRPr="00E14F2E" w:rsidRDefault="00080BA7" w:rsidP="00080BA7">
      <w:pPr>
        <w:spacing w:after="0" w:line="360" w:lineRule="auto"/>
        <w:ind w:firstLine="709"/>
        <w:jc w:val="both"/>
        <w:rPr>
          <w:rFonts w:ascii="Times New Roman" w:hAnsi="Times New Roman" w:cs="Times New Roman"/>
          <w:sz w:val="24"/>
          <w:szCs w:val="24"/>
        </w:rPr>
      </w:pPr>
      <w:r w:rsidRPr="00E14F2E">
        <w:rPr>
          <w:rFonts w:ascii="Times New Roman" w:hAnsi="Times New Roman" w:cs="Times New Roman"/>
          <w:sz w:val="24"/>
          <w:szCs w:val="24"/>
        </w:rPr>
        <w:t>Неоспоримым плюсом является большая близость к клиенту, расположение головного офиса в городе проживания клиента дает конкурентные преимущества в регионе присутствия. Кроме того, региональные фонды, как правило, создавались как корпоративные для нужд сотрудников крупных компаний, и сегодня, когда эти фонды вышли на открытый рынок и работают, в том числе, с рыночными клиентами, поддержка компаний - учредителей сохраняется, как минимум с позиции поддержания имиджа фонда, обслуживающего основное/ градообразующее/ крупное предприятие (компанию) региона.</w:t>
      </w:r>
    </w:p>
    <w:p w:rsidR="00080BA7" w:rsidRPr="00E14F2E" w:rsidRDefault="00080BA7" w:rsidP="00080BA7">
      <w:pPr>
        <w:spacing w:after="0" w:line="360" w:lineRule="auto"/>
        <w:ind w:firstLine="709"/>
        <w:jc w:val="both"/>
        <w:rPr>
          <w:rFonts w:ascii="Times New Roman" w:hAnsi="Times New Roman" w:cs="Times New Roman"/>
          <w:sz w:val="24"/>
          <w:szCs w:val="24"/>
        </w:rPr>
      </w:pPr>
    </w:p>
    <w:p w:rsidR="00080BA7" w:rsidRPr="00E14F2E" w:rsidRDefault="00080BA7" w:rsidP="00080BA7">
      <w:pPr>
        <w:spacing w:after="0" w:line="360" w:lineRule="auto"/>
        <w:ind w:firstLine="709"/>
        <w:jc w:val="both"/>
        <w:rPr>
          <w:rFonts w:ascii="Times New Roman" w:hAnsi="Times New Roman" w:cs="Times New Roman"/>
          <w:sz w:val="24"/>
          <w:szCs w:val="24"/>
        </w:rPr>
      </w:pPr>
    </w:p>
    <w:p w:rsidR="00080BA7" w:rsidRPr="00E14F2E" w:rsidRDefault="00080BA7" w:rsidP="00E14F2E">
      <w:pPr>
        <w:spacing w:line="360" w:lineRule="auto"/>
        <w:ind w:firstLine="708"/>
        <w:rPr>
          <w:rFonts w:ascii="Times New Roman" w:hAnsi="Times New Roman" w:cs="Times New Roman"/>
          <w:sz w:val="24"/>
          <w:szCs w:val="24"/>
        </w:rPr>
      </w:pPr>
      <w:r w:rsidRPr="00E14F2E">
        <w:rPr>
          <w:rFonts w:ascii="Times New Roman" w:hAnsi="Times New Roman" w:cs="Times New Roman"/>
          <w:b/>
          <w:color w:val="FF0000"/>
          <w:sz w:val="24"/>
          <w:szCs w:val="24"/>
        </w:rPr>
        <w:t>П.О.:</w:t>
      </w:r>
      <w:r w:rsidRPr="00E14F2E">
        <w:rPr>
          <w:rFonts w:ascii="Times New Roman" w:hAnsi="Times New Roman" w:cs="Times New Roman"/>
          <w:b/>
          <w:sz w:val="24"/>
          <w:szCs w:val="24"/>
        </w:rPr>
        <w:t xml:space="preserve"> Чувствуете ли Вы конкуренцию со стороны столичных фондов?</w:t>
      </w:r>
    </w:p>
    <w:p w:rsidR="00080BA7" w:rsidRPr="00E14F2E" w:rsidRDefault="00080BA7" w:rsidP="00080BA7">
      <w:pPr>
        <w:spacing w:after="0" w:line="360" w:lineRule="auto"/>
        <w:ind w:firstLine="709"/>
        <w:jc w:val="both"/>
        <w:rPr>
          <w:rFonts w:ascii="Times New Roman" w:hAnsi="Times New Roman" w:cs="Times New Roman"/>
          <w:sz w:val="24"/>
          <w:szCs w:val="24"/>
        </w:rPr>
      </w:pPr>
      <w:r w:rsidRPr="00E14F2E">
        <w:rPr>
          <w:rFonts w:ascii="Times New Roman" w:hAnsi="Times New Roman" w:cs="Times New Roman"/>
          <w:b/>
          <w:color w:val="FF0000"/>
          <w:sz w:val="24"/>
          <w:szCs w:val="24"/>
        </w:rPr>
        <w:lastRenderedPageBreak/>
        <w:t>А.Г.:</w:t>
      </w:r>
      <w:r w:rsidRPr="00E14F2E">
        <w:rPr>
          <w:rFonts w:ascii="Times New Roman" w:hAnsi="Times New Roman" w:cs="Times New Roman"/>
          <w:sz w:val="24"/>
          <w:szCs w:val="24"/>
        </w:rPr>
        <w:t xml:space="preserve"> Разумеется. Мы все работаем на одном рынке и боремся за одних и тех же клиентов, а с учетом того, что в скором времени накопительная часть пенсии молчунов пополняться не будет, конкуренция на рынке будет за тех клиентов, которые уже находятся в большинстве своем, в негосударственных пенсионных фондах. Важно, чтобы эта конкуренция была добросовестной. А в этой части, не имеет значения, где расположен фонд, соблюдать требования законодательства и играть на рынке честно обязаны все.</w:t>
      </w:r>
    </w:p>
    <w:p w:rsidR="00080BA7" w:rsidRPr="00E14F2E" w:rsidRDefault="00080BA7" w:rsidP="00080BA7">
      <w:pPr>
        <w:spacing w:after="0" w:line="360" w:lineRule="auto"/>
        <w:ind w:firstLine="709"/>
        <w:jc w:val="both"/>
        <w:rPr>
          <w:rFonts w:ascii="Times New Roman" w:hAnsi="Times New Roman" w:cs="Times New Roman"/>
          <w:sz w:val="24"/>
          <w:szCs w:val="24"/>
        </w:rPr>
      </w:pPr>
    </w:p>
    <w:p w:rsidR="00080BA7" w:rsidRPr="00E14F2E" w:rsidRDefault="00080BA7" w:rsidP="00E14F2E">
      <w:pPr>
        <w:pStyle w:val="a5"/>
        <w:spacing w:line="360" w:lineRule="auto"/>
        <w:ind w:left="709" w:firstLine="0"/>
        <w:rPr>
          <w:b/>
          <w:szCs w:val="24"/>
        </w:rPr>
      </w:pPr>
      <w:r w:rsidRPr="00E14F2E">
        <w:rPr>
          <w:b/>
          <w:color w:val="FF0000"/>
          <w:szCs w:val="24"/>
        </w:rPr>
        <w:t>П.О.:</w:t>
      </w:r>
      <w:r w:rsidRPr="00E14F2E">
        <w:rPr>
          <w:b/>
          <w:szCs w:val="24"/>
        </w:rPr>
        <w:t xml:space="preserve"> Изменились ли, на Ваш взгляд, роль и место НПФ в пенсионной системе страны за 2015 год?</w:t>
      </w:r>
    </w:p>
    <w:p w:rsidR="00080BA7" w:rsidRPr="00E14F2E" w:rsidRDefault="00080BA7" w:rsidP="00080BA7">
      <w:pPr>
        <w:pStyle w:val="a5"/>
        <w:spacing w:line="360" w:lineRule="auto"/>
        <w:ind w:left="0"/>
        <w:rPr>
          <w:b/>
          <w:szCs w:val="24"/>
        </w:rPr>
      </w:pPr>
    </w:p>
    <w:p w:rsidR="00080BA7" w:rsidRPr="00E14F2E" w:rsidRDefault="00E14F2E" w:rsidP="00080BA7">
      <w:pPr>
        <w:pStyle w:val="a5"/>
        <w:spacing w:line="360" w:lineRule="auto"/>
        <w:ind w:left="0"/>
        <w:rPr>
          <w:szCs w:val="24"/>
        </w:rPr>
      </w:pPr>
      <w:proofErr w:type="gramStart"/>
      <w:r w:rsidRPr="00E14F2E">
        <w:rPr>
          <w:b/>
          <w:color w:val="FF0000"/>
          <w:szCs w:val="24"/>
        </w:rPr>
        <w:t>А.Г.:</w:t>
      </w:r>
      <w:r w:rsidRPr="00E14F2E">
        <w:rPr>
          <w:szCs w:val="24"/>
        </w:rPr>
        <w:t xml:space="preserve"> </w:t>
      </w:r>
      <w:r w:rsidR="00080BA7" w:rsidRPr="00E14F2E">
        <w:rPr>
          <w:szCs w:val="24"/>
        </w:rPr>
        <w:t>2015 год попал в период очередной реформы пенсионной системы, на мой взгляд, этот год во многом определит, какое место займут НПФ в пенсионной системе страны, все будет зависеть от того, насколько новые правила игры на пенсионном рынке смогут убедить клиентов в надежности и прозрачности "обновленных" фондов, получится ли за счет введения новых требований к деятельности НПФ вернуть доверие</w:t>
      </w:r>
      <w:proofErr w:type="gramEnd"/>
      <w:r w:rsidR="00080BA7" w:rsidRPr="00E14F2E">
        <w:rPr>
          <w:szCs w:val="24"/>
        </w:rPr>
        <w:t xml:space="preserve"> клиентов, </w:t>
      </w:r>
      <w:proofErr w:type="gramStart"/>
      <w:r w:rsidR="00080BA7" w:rsidRPr="00E14F2E">
        <w:rPr>
          <w:szCs w:val="24"/>
        </w:rPr>
        <w:t>утраченное</w:t>
      </w:r>
      <w:proofErr w:type="gramEnd"/>
      <w:r w:rsidR="00080BA7" w:rsidRPr="00E14F2E">
        <w:rPr>
          <w:szCs w:val="24"/>
        </w:rPr>
        <w:t xml:space="preserve"> по причине бесконечных перемен правил и условий. Если получится, </w:t>
      </w:r>
      <w:proofErr w:type="gramStart"/>
      <w:r w:rsidR="00080BA7" w:rsidRPr="00E14F2E">
        <w:rPr>
          <w:szCs w:val="24"/>
        </w:rPr>
        <w:t>значит</w:t>
      </w:r>
      <w:proofErr w:type="gramEnd"/>
      <w:r w:rsidR="00080BA7" w:rsidRPr="00E14F2E">
        <w:rPr>
          <w:szCs w:val="24"/>
        </w:rPr>
        <w:t xml:space="preserve"> жертвы были не напрасными, а если нет, то шансов жить и развиваться у системы НПФ останется немного, потому что в основе всего - клиент, его желания, взгляды, его лояльность и доверие. Можно сколько угодно ужесточать правила деятельности на рынке, при </w:t>
      </w:r>
      <w:proofErr w:type="gramStart"/>
      <w:r w:rsidR="00080BA7" w:rsidRPr="00E14F2E">
        <w:rPr>
          <w:szCs w:val="24"/>
        </w:rPr>
        <w:t>этом</w:t>
      </w:r>
      <w:proofErr w:type="gramEnd"/>
      <w:r w:rsidR="00080BA7" w:rsidRPr="00E14F2E">
        <w:rPr>
          <w:szCs w:val="24"/>
        </w:rPr>
        <w:t xml:space="preserve"> если с позиции самого клиента эти меры ненадежны и недостаточны, эффекта от их внедрения ждать не стоит. Это еще раз подчеркивает важность информационной работы, важно с позиции государства и сообщества НПФ объяснять, что сейчас происходит в системе НПФ и зачем это делается. Остается вопросом, поверит ли клиент, после того, как изначально заморозки и моратории объяснялись тем, что эти меры обусловлены необходимостью проверить прозрачность и добропорядочность фондов для целей акционирования и включения в систему гарантирования, а после успешного прохождения большинством фондов всех необходимых процедур, данные меры отменены не были. Поэтому, на мой взгляд, и место и роль НПФ в пенсионной системе страны будут во многом зависеть от того, какой ответ найдет сам рынок на этот вопрос.</w:t>
      </w:r>
    </w:p>
    <w:p w:rsidR="00080BA7" w:rsidRPr="00E14F2E" w:rsidRDefault="00080BA7" w:rsidP="00080BA7">
      <w:pPr>
        <w:spacing w:after="0" w:line="360" w:lineRule="auto"/>
        <w:ind w:firstLine="709"/>
        <w:jc w:val="both"/>
        <w:rPr>
          <w:rFonts w:ascii="Times New Roman" w:hAnsi="Times New Roman" w:cs="Times New Roman"/>
          <w:b/>
          <w:sz w:val="24"/>
          <w:szCs w:val="24"/>
        </w:rPr>
      </w:pPr>
    </w:p>
    <w:p w:rsidR="00080BA7" w:rsidRPr="00E14F2E" w:rsidRDefault="00080BA7" w:rsidP="00E14F2E">
      <w:pPr>
        <w:spacing w:line="360" w:lineRule="auto"/>
        <w:ind w:firstLine="708"/>
        <w:rPr>
          <w:rFonts w:ascii="Times New Roman" w:hAnsi="Times New Roman" w:cs="Times New Roman"/>
          <w:sz w:val="24"/>
          <w:szCs w:val="24"/>
        </w:rPr>
      </w:pPr>
      <w:r w:rsidRPr="00E14F2E">
        <w:rPr>
          <w:rFonts w:ascii="Times New Roman" w:hAnsi="Times New Roman" w:cs="Times New Roman"/>
          <w:b/>
          <w:color w:val="FF0000"/>
          <w:sz w:val="24"/>
          <w:szCs w:val="24"/>
        </w:rPr>
        <w:t>П.О.:</w:t>
      </w:r>
      <w:r w:rsidRPr="00E14F2E">
        <w:rPr>
          <w:rFonts w:ascii="Times New Roman" w:hAnsi="Times New Roman" w:cs="Times New Roman"/>
          <w:b/>
          <w:sz w:val="24"/>
          <w:szCs w:val="24"/>
        </w:rPr>
        <w:t xml:space="preserve"> На что ежедневно не хватает времени?</w:t>
      </w:r>
    </w:p>
    <w:p w:rsidR="00080BA7" w:rsidRPr="00E14F2E" w:rsidRDefault="00080BA7" w:rsidP="00080BA7">
      <w:pPr>
        <w:pStyle w:val="a5"/>
        <w:spacing w:line="360" w:lineRule="auto"/>
        <w:ind w:left="0"/>
        <w:rPr>
          <w:szCs w:val="24"/>
        </w:rPr>
      </w:pPr>
      <w:r w:rsidRPr="00E14F2E">
        <w:rPr>
          <w:b/>
          <w:color w:val="FF0000"/>
          <w:szCs w:val="24"/>
        </w:rPr>
        <w:t>А.Г.:</w:t>
      </w:r>
      <w:r w:rsidRPr="00E14F2E">
        <w:rPr>
          <w:szCs w:val="24"/>
        </w:rPr>
        <w:t xml:space="preserve"> На то, чтобы остановиться и подумать, куда я бегу, зачем, и, вообще, мне в эту сторону? </w:t>
      </w:r>
    </w:p>
    <w:p w:rsidR="00080BA7" w:rsidRPr="00E14F2E" w:rsidRDefault="00080BA7" w:rsidP="00080BA7">
      <w:pPr>
        <w:pStyle w:val="a5"/>
        <w:spacing w:line="360" w:lineRule="auto"/>
        <w:ind w:left="0"/>
        <w:rPr>
          <w:szCs w:val="24"/>
        </w:rPr>
      </w:pPr>
      <w:r w:rsidRPr="00E14F2E">
        <w:rPr>
          <w:szCs w:val="24"/>
        </w:rPr>
        <w:t>А если серьезно, то на анализ</w:t>
      </w:r>
      <w:proofErr w:type="gramStart"/>
      <w:r w:rsidRPr="00E14F2E">
        <w:rPr>
          <w:szCs w:val="24"/>
        </w:rPr>
        <w:t xml:space="preserve"> ,</w:t>
      </w:r>
      <w:proofErr w:type="gramEnd"/>
      <w:r w:rsidRPr="00E14F2E">
        <w:rPr>
          <w:szCs w:val="24"/>
        </w:rPr>
        <w:t xml:space="preserve"> работу над ошибками и принятие взвешенных решений. Даже в обыденной жизни. Нехватка времени на раздумья, к сожалению, часто определяет вынужденный приоритет использования ситуационного подхода.</w:t>
      </w:r>
    </w:p>
    <w:p w:rsidR="00080BA7" w:rsidRPr="00E14F2E" w:rsidRDefault="00080BA7" w:rsidP="00080BA7">
      <w:pPr>
        <w:pStyle w:val="a5"/>
        <w:spacing w:line="360" w:lineRule="auto"/>
        <w:ind w:left="0"/>
        <w:rPr>
          <w:szCs w:val="24"/>
        </w:rPr>
      </w:pPr>
    </w:p>
    <w:p w:rsidR="00080BA7" w:rsidRPr="00E14F2E" w:rsidRDefault="00080BA7" w:rsidP="00E14F2E">
      <w:pPr>
        <w:spacing w:line="360" w:lineRule="auto"/>
        <w:ind w:firstLine="708"/>
        <w:rPr>
          <w:rFonts w:ascii="Times New Roman" w:hAnsi="Times New Roman" w:cs="Times New Roman"/>
          <w:sz w:val="24"/>
          <w:szCs w:val="24"/>
        </w:rPr>
      </w:pPr>
      <w:r w:rsidRPr="00E14F2E">
        <w:rPr>
          <w:rFonts w:ascii="Times New Roman" w:hAnsi="Times New Roman" w:cs="Times New Roman"/>
          <w:b/>
          <w:color w:val="FF0000"/>
          <w:sz w:val="24"/>
          <w:szCs w:val="24"/>
        </w:rPr>
        <w:t>П.О.:</w:t>
      </w:r>
      <w:r w:rsidRPr="00E14F2E">
        <w:rPr>
          <w:rFonts w:ascii="Times New Roman" w:hAnsi="Times New Roman" w:cs="Times New Roman"/>
          <w:b/>
          <w:sz w:val="24"/>
          <w:szCs w:val="24"/>
        </w:rPr>
        <w:t xml:space="preserve"> О каком несовершенном поступке Вы сожалеете?</w:t>
      </w:r>
    </w:p>
    <w:p w:rsidR="00080BA7" w:rsidRPr="00E14F2E" w:rsidRDefault="00080BA7" w:rsidP="00080BA7">
      <w:pPr>
        <w:pStyle w:val="a5"/>
        <w:spacing w:line="360" w:lineRule="auto"/>
        <w:ind w:left="0"/>
        <w:rPr>
          <w:szCs w:val="24"/>
        </w:rPr>
      </w:pPr>
      <w:r w:rsidRPr="00E14F2E">
        <w:rPr>
          <w:b/>
          <w:color w:val="FF0000"/>
          <w:szCs w:val="24"/>
        </w:rPr>
        <w:lastRenderedPageBreak/>
        <w:t>А.Г.:</w:t>
      </w:r>
      <w:r w:rsidRPr="00E14F2E">
        <w:rPr>
          <w:szCs w:val="24"/>
        </w:rPr>
        <w:t xml:space="preserve"> Надо было выйти замуж лет в 18 и родить пятеро детей. Возможно, я бы принесла больше пользы пенсионной системе страны.</w:t>
      </w:r>
    </w:p>
    <w:p w:rsidR="00080BA7" w:rsidRPr="00E14F2E" w:rsidRDefault="00080BA7" w:rsidP="00080BA7">
      <w:pPr>
        <w:pStyle w:val="a5"/>
        <w:spacing w:line="360" w:lineRule="auto"/>
        <w:ind w:left="0"/>
        <w:rPr>
          <w:szCs w:val="24"/>
        </w:rPr>
      </w:pPr>
    </w:p>
    <w:p w:rsidR="00080BA7" w:rsidRPr="00E14F2E" w:rsidRDefault="00080BA7" w:rsidP="00E14F2E">
      <w:pPr>
        <w:spacing w:line="360" w:lineRule="auto"/>
        <w:ind w:firstLine="708"/>
        <w:rPr>
          <w:rFonts w:ascii="Times New Roman" w:hAnsi="Times New Roman" w:cs="Times New Roman"/>
          <w:sz w:val="24"/>
          <w:szCs w:val="24"/>
        </w:rPr>
      </w:pPr>
      <w:r w:rsidRPr="00E14F2E">
        <w:rPr>
          <w:rFonts w:ascii="Times New Roman" w:hAnsi="Times New Roman" w:cs="Times New Roman"/>
          <w:b/>
          <w:color w:val="FF0000"/>
          <w:sz w:val="24"/>
          <w:szCs w:val="24"/>
        </w:rPr>
        <w:t>П.О.:</w:t>
      </w:r>
      <w:r w:rsidRPr="00E14F2E">
        <w:rPr>
          <w:rFonts w:ascii="Times New Roman" w:hAnsi="Times New Roman" w:cs="Times New Roman"/>
          <w:b/>
          <w:sz w:val="24"/>
          <w:szCs w:val="24"/>
        </w:rPr>
        <w:t xml:space="preserve"> О чем Вас бесполезно просить?</w:t>
      </w:r>
    </w:p>
    <w:p w:rsidR="00080BA7" w:rsidRPr="00E14F2E" w:rsidRDefault="00080BA7" w:rsidP="00080BA7">
      <w:pPr>
        <w:pStyle w:val="a5"/>
        <w:spacing w:line="360" w:lineRule="auto"/>
        <w:ind w:left="0"/>
        <w:rPr>
          <w:szCs w:val="24"/>
        </w:rPr>
      </w:pPr>
      <w:r w:rsidRPr="00E14F2E">
        <w:rPr>
          <w:b/>
          <w:color w:val="FF0000"/>
          <w:szCs w:val="24"/>
        </w:rPr>
        <w:t>А.Г.:</w:t>
      </w:r>
      <w:r w:rsidRPr="00E14F2E">
        <w:rPr>
          <w:szCs w:val="24"/>
        </w:rPr>
        <w:t xml:space="preserve"> Трудно сказать, наверное, о чем-нибудь бесполезном!</w:t>
      </w:r>
    </w:p>
    <w:p w:rsidR="00080BA7" w:rsidRPr="00E14F2E" w:rsidRDefault="00080BA7" w:rsidP="00080BA7">
      <w:pPr>
        <w:pStyle w:val="a5"/>
        <w:spacing w:line="360" w:lineRule="auto"/>
        <w:ind w:left="0"/>
        <w:rPr>
          <w:szCs w:val="24"/>
        </w:rPr>
      </w:pPr>
    </w:p>
    <w:p w:rsidR="00080BA7" w:rsidRPr="00E14F2E" w:rsidRDefault="00080BA7" w:rsidP="00E14F2E">
      <w:pPr>
        <w:spacing w:line="360" w:lineRule="auto"/>
        <w:ind w:firstLine="708"/>
        <w:rPr>
          <w:rFonts w:ascii="Times New Roman" w:hAnsi="Times New Roman" w:cs="Times New Roman"/>
          <w:b/>
          <w:sz w:val="24"/>
          <w:szCs w:val="24"/>
        </w:rPr>
      </w:pPr>
      <w:r w:rsidRPr="00E14F2E">
        <w:rPr>
          <w:rFonts w:ascii="Times New Roman" w:hAnsi="Times New Roman" w:cs="Times New Roman"/>
          <w:b/>
          <w:color w:val="FF0000"/>
          <w:sz w:val="24"/>
          <w:szCs w:val="24"/>
        </w:rPr>
        <w:t>П.О.:</w:t>
      </w:r>
      <w:r w:rsidRPr="00E14F2E">
        <w:rPr>
          <w:rFonts w:ascii="Times New Roman" w:hAnsi="Times New Roman" w:cs="Times New Roman"/>
          <w:b/>
          <w:sz w:val="24"/>
          <w:szCs w:val="24"/>
        </w:rPr>
        <w:t xml:space="preserve"> Слово или выражение, от которого Вас коробит.</w:t>
      </w:r>
    </w:p>
    <w:p w:rsidR="00080BA7" w:rsidRPr="00E14F2E" w:rsidRDefault="00080BA7" w:rsidP="00080BA7">
      <w:pPr>
        <w:pStyle w:val="a5"/>
        <w:spacing w:line="360" w:lineRule="auto"/>
        <w:ind w:left="0"/>
        <w:rPr>
          <w:szCs w:val="24"/>
        </w:rPr>
      </w:pPr>
      <w:r w:rsidRPr="00E14F2E">
        <w:rPr>
          <w:b/>
          <w:color w:val="FF0000"/>
          <w:szCs w:val="24"/>
        </w:rPr>
        <w:t>А.Г.:</w:t>
      </w:r>
      <w:r w:rsidRPr="00E14F2E">
        <w:rPr>
          <w:szCs w:val="24"/>
        </w:rPr>
        <w:t xml:space="preserve"> "Ну я не знаю</w:t>
      </w:r>
      <w:proofErr w:type="gramStart"/>
      <w:r w:rsidRPr="00E14F2E">
        <w:rPr>
          <w:szCs w:val="24"/>
        </w:rPr>
        <w:t>...."</w:t>
      </w:r>
      <w:proofErr w:type="gramEnd"/>
    </w:p>
    <w:p w:rsidR="00080BA7" w:rsidRPr="00E14F2E" w:rsidRDefault="00080BA7" w:rsidP="00080BA7">
      <w:pPr>
        <w:pStyle w:val="a5"/>
        <w:spacing w:line="360" w:lineRule="auto"/>
        <w:ind w:left="0"/>
        <w:rPr>
          <w:szCs w:val="24"/>
        </w:rPr>
      </w:pPr>
      <w:r w:rsidRPr="00E14F2E">
        <w:rPr>
          <w:szCs w:val="24"/>
        </w:rPr>
        <w:t>Это удивительная фраза, которая сводит на нет все ранее достигнутые договоренности и решения.</w:t>
      </w:r>
    </w:p>
    <w:p w:rsidR="00080BA7" w:rsidRPr="00E14F2E" w:rsidRDefault="00080BA7" w:rsidP="00080BA7">
      <w:pPr>
        <w:pStyle w:val="a5"/>
        <w:spacing w:line="360" w:lineRule="auto"/>
        <w:ind w:left="0"/>
        <w:rPr>
          <w:szCs w:val="24"/>
        </w:rPr>
      </w:pPr>
      <w:r w:rsidRPr="00E14F2E">
        <w:rPr>
          <w:szCs w:val="24"/>
        </w:rPr>
        <w:t>"Посмотрим..."</w:t>
      </w:r>
    </w:p>
    <w:p w:rsidR="00080BA7" w:rsidRPr="00E14F2E" w:rsidRDefault="00080BA7" w:rsidP="00080BA7">
      <w:pPr>
        <w:pStyle w:val="a5"/>
        <w:spacing w:line="360" w:lineRule="auto"/>
        <w:ind w:left="0"/>
        <w:rPr>
          <w:szCs w:val="24"/>
        </w:rPr>
      </w:pPr>
      <w:r w:rsidRPr="00E14F2E">
        <w:rPr>
          <w:szCs w:val="24"/>
        </w:rPr>
        <w:t>Фраза говорит о том, что мы потрясающе успешно смогли договориться ни о чем.</w:t>
      </w:r>
    </w:p>
    <w:p w:rsidR="00080BA7" w:rsidRPr="00E14F2E" w:rsidRDefault="00080BA7" w:rsidP="00080BA7">
      <w:pPr>
        <w:pStyle w:val="a5"/>
        <w:spacing w:line="360" w:lineRule="auto"/>
        <w:ind w:left="0"/>
        <w:rPr>
          <w:szCs w:val="24"/>
        </w:rPr>
      </w:pPr>
    </w:p>
    <w:p w:rsidR="00080BA7" w:rsidRPr="00E14F2E" w:rsidRDefault="00080BA7" w:rsidP="00E14F2E">
      <w:pPr>
        <w:spacing w:line="360" w:lineRule="auto"/>
        <w:ind w:firstLine="708"/>
        <w:rPr>
          <w:rFonts w:ascii="Times New Roman" w:hAnsi="Times New Roman" w:cs="Times New Roman"/>
          <w:sz w:val="24"/>
          <w:szCs w:val="24"/>
        </w:rPr>
      </w:pPr>
      <w:r w:rsidRPr="00E14F2E">
        <w:rPr>
          <w:rFonts w:ascii="Times New Roman" w:hAnsi="Times New Roman" w:cs="Times New Roman"/>
          <w:b/>
          <w:color w:val="FF0000"/>
          <w:sz w:val="24"/>
          <w:szCs w:val="24"/>
        </w:rPr>
        <w:t>П.О.:</w:t>
      </w:r>
      <w:r w:rsidRPr="00E14F2E">
        <w:rPr>
          <w:rFonts w:ascii="Times New Roman" w:hAnsi="Times New Roman" w:cs="Times New Roman"/>
          <w:b/>
          <w:sz w:val="24"/>
          <w:szCs w:val="24"/>
        </w:rPr>
        <w:t xml:space="preserve"> За что Вы готовы переплачивать без сожаления?</w:t>
      </w:r>
    </w:p>
    <w:p w:rsidR="00080BA7" w:rsidRPr="00E14F2E" w:rsidRDefault="00080BA7" w:rsidP="00080BA7">
      <w:pPr>
        <w:pStyle w:val="a5"/>
        <w:spacing w:line="360" w:lineRule="auto"/>
        <w:ind w:left="0"/>
        <w:rPr>
          <w:szCs w:val="24"/>
        </w:rPr>
      </w:pPr>
      <w:r w:rsidRPr="00E14F2E">
        <w:rPr>
          <w:b/>
          <w:color w:val="FF0000"/>
          <w:szCs w:val="24"/>
        </w:rPr>
        <w:t>А.Г.:</w:t>
      </w:r>
      <w:r w:rsidRPr="00E14F2E">
        <w:rPr>
          <w:szCs w:val="24"/>
        </w:rPr>
        <w:t xml:space="preserve"> За все, что бережет здоровье.</w:t>
      </w:r>
    </w:p>
    <w:p w:rsidR="00080BA7" w:rsidRPr="00E14F2E" w:rsidRDefault="00080BA7" w:rsidP="00080BA7">
      <w:pPr>
        <w:pStyle w:val="a5"/>
        <w:spacing w:line="360" w:lineRule="auto"/>
        <w:ind w:left="0"/>
        <w:rPr>
          <w:szCs w:val="24"/>
        </w:rPr>
      </w:pPr>
    </w:p>
    <w:p w:rsidR="00080BA7" w:rsidRPr="00E14F2E" w:rsidRDefault="00080BA7" w:rsidP="00E14F2E">
      <w:pPr>
        <w:spacing w:line="360" w:lineRule="auto"/>
        <w:ind w:firstLine="708"/>
        <w:rPr>
          <w:rFonts w:ascii="Times New Roman" w:hAnsi="Times New Roman" w:cs="Times New Roman"/>
          <w:sz w:val="24"/>
          <w:szCs w:val="24"/>
        </w:rPr>
      </w:pPr>
      <w:r w:rsidRPr="00E14F2E">
        <w:rPr>
          <w:rFonts w:ascii="Times New Roman" w:hAnsi="Times New Roman" w:cs="Times New Roman"/>
          <w:b/>
          <w:color w:val="FF0000"/>
          <w:sz w:val="24"/>
          <w:szCs w:val="24"/>
        </w:rPr>
        <w:t>П.О.:</w:t>
      </w:r>
      <w:r w:rsidRPr="00E14F2E">
        <w:rPr>
          <w:rFonts w:ascii="Times New Roman" w:hAnsi="Times New Roman" w:cs="Times New Roman"/>
          <w:b/>
          <w:sz w:val="24"/>
          <w:szCs w:val="24"/>
        </w:rPr>
        <w:t xml:space="preserve"> Сколько дней отпуска Вы можете себе позволить за один раз?</w:t>
      </w:r>
    </w:p>
    <w:p w:rsidR="00080BA7" w:rsidRPr="00E14F2E" w:rsidRDefault="00080BA7" w:rsidP="00080BA7">
      <w:pPr>
        <w:pStyle w:val="a5"/>
        <w:spacing w:line="360" w:lineRule="auto"/>
        <w:ind w:left="0"/>
        <w:rPr>
          <w:szCs w:val="24"/>
        </w:rPr>
      </w:pPr>
      <w:r w:rsidRPr="00E14F2E">
        <w:rPr>
          <w:b/>
          <w:color w:val="FF0000"/>
          <w:szCs w:val="24"/>
        </w:rPr>
        <w:t>А.Г.:</w:t>
      </w:r>
      <w:r w:rsidRPr="00E14F2E">
        <w:rPr>
          <w:szCs w:val="24"/>
        </w:rPr>
        <w:t xml:space="preserve"> В последнее время все чаще практикую три дня, включая выходные. Но я не готова признать, что я - несвободный человек. Бывало и так, что уезжала на 2 недели, правда с собой был </w:t>
      </w:r>
      <w:proofErr w:type="spellStart"/>
      <w:r w:rsidRPr="00E14F2E">
        <w:rPr>
          <w:szCs w:val="24"/>
        </w:rPr>
        <w:t>айпад</w:t>
      </w:r>
      <w:proofErr w:type="spellEnd"/>
      <w:r w:rsidRPr="00E14F2E">
        <w:rPr>
          <w:szCs w:val="24"/>
        </w:rPr>
        <w:t xml:space="preserve"> и смартфон с рабочей почтой. </w:t>
      </w:r>
    </w:p>
    <w:p w:rsidR="00080BA7" w:rsidRPr="00E14F2E" w:rsidRDefault="00080BA7" w:rsidP="00080BA7">
      <w:pPr>
        <w:pStyle w:val="a5"/>
        <w:spacing w:line="360" w:lineRule="auto"/>
        <w:ind w:left="0"/>
        <w:rPr>
          <w:szCs w:val="24"/>
        </w:rPr>
      </w:pPr>
    </w:p>
    <w:p w:rsidR="00080BA7" w:rsidRPr="00E14F2E" w:rsidRDefault="00080BA7" w:rsidP="00E14F2E">
      <w:pPr>
        <w:spacing w:line="360" w:lineRule="auto"/>
        <w:ind w:firstLine="708"/>
        <w:rPr>
          <w:rFonts w:ascii="Times New Roman" w:hAnsi="Times New Roman" w:cs="Times New Roman"/>
          <w:b/>
          <w:sz w:val="24"/>
          <w:szCs w:val="24"/>
        </w:rPr>
      </w:pPr>
      <w:r w:rsidRPr="00E14F2E">
        <w:rPr>
          <w:rFonts w:ascii="Times New Roman" w:hAnsi="Times New Roman" w:cs="Times New Roman"/>
          <w:b/>
          <w:color w:val="FF0000"/>
          <w:sz w:val="24"/>
          <w:szCs w:val="24"/>
        </w:rPr>
        <w:t>П.О.:</w:t>
      </w:r>
      <w:r w:rsidRPr="00E14F2E">
        <w:rPr>
          <w:rFonts w:ascii="Times New Roman" w:hAnsi="Times New Roman" w:cs="Times New Roman"/>
          <w:b/>
          <w:sz w:val="24"/>
          <w:szCs w:val="24"/>
        </w:rPr>
        <w:t xml:space="preserve"> Что бы Вы хотели пожелать читателям журнала?</w:t>
      </w:r>
    </w:p>
    <w:p w:rsidR="00080BA7" w:rsidRPr="00E14F2E" w:rsidRDefault="00080BA7" w:rsidP="00080BA7">
      <w:pPr>
        <w:pStyle w:val="a5"/>
        <w:spacing w:line="360" w:lineRule="auto"/>
        <w:ind w:left="0"/>
        <w:rPr>
          <w:szCs w:val="24"/>
        </w:rPr>
      </w:pPr>
      <w:r w:rsidRPr="00E14F2E">
        <w:rPr>
          <w:b/>
          <w:color w:val="FF0000"/>
          <w:szCs w:val="24"/>
        </w:rPr>
        <w:t>А.Г.:</w:t>
      </w:r>
      <w:r w:rsidRPr="00E14F2E">
        <w:rPr>
          <w:szCs w:val="24"/>
        </w:rPr>
        <w:t xml:space="preserve"> Многогранной, интересной и яркой жизни, калейдоскопа удивительных событий, увлеченности работой и не только, и чтобы на все хватило сил и здоровья!</w:t>
      </w:r>
    </w:p>
    <w:p w:rsidR="00080BA7" w:rsidRPr="00E14F2E" w:rsidRDefault="00080BA7" w:rsidP="00080BA7">
      <w:pPr>
        <w:spacing w:after="0" w:line="360" w:lineRule="auto"/>
        <w:ind w:firstLine="709"/>
        <w:jc w:val="center"/>
        <w:rPr>
          <w:rFonts w:ascii="Times New Roman" w:hAnsi="Times New Roman" w:cs="Times New Roman"/>
          <w:b/>
          <w:noProof/>
          <w:color w:val="FF0000"/>
          <w:sz w:val="32"/>
          <w:szCs w:val="27"/>
          <w:u w:val="single"/>
          <w:lang w:eastAsia="ru-RU"/>
        </w:rPr>
      </w:pPr>
    </w:p>
    <w:p w:rsidR="00080BA7" w:rsidRDefault="00080BA7"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080BA7" w:rsidRPr="000A7EB9" w:rsidRDefault="0090543E" w:rsidP="00080BA7">
      <w:pPr>
        <w:spacing w:after="0" w:line="360" w:lineRule="auto"/>
        <w:ind w:firstLine="709"/>
        <w:jc w:val="center"/>
        <w:rPr>
          <w:rFonts w:ascii="Times New Roman" w:hAnsi="Times New Roman" w:cs="Times New Roman"/>
          <w:b/>
          <w:color w:val="FF0000"/>
          <w:sz w:val="32"/>
          <w:szCs w:val="24"/>
          <w:u w:val="single"/>
        </w:rPr>
      </w:pPr>
      <w:r>
        <w:rPr>
          <w:rFonts w:ascii="Times New Roman" w:hAnsi="Times New Roman" w:cs="Times New Roman"/>
          <w:b/>
          <w:color w:val="FF0000"/>
          <w:sz w:val="32"/>
          <w:szCs w:val="24"/>
          <w:u w:val="single"/>
        </w:rPr>
        <w:lastRenderedPageBreak/>
        <w:t>Медицина и долголетие</w:t>
      </w:r>
    </w:p>
    <w:p w:rsidR="00080BA7" w:rsidRDefault="00080BA7" w:rsidP="00080BA7">
      <w:pPr>
        <w:spacing w:after="0" w:line="360" w:lineRule="auto"/>
        <w:ind w:firstLine="709"/>
        <w:jc w:val="center"/>
        <w:rPr>
          <w:rFonts w:ascii="Times New Roman" w:hAnsi="Times New Roman" w:cs="Times New Roman"/>
          <w:sz w:val="32"/>
          <w:szCs w:val="24"/>
        </w:rPr>
      </w:pPr>
    </w:p>
    <w:p w:rsidR="00080BA7" w:rsidRPr="00411DEC" w:rsidRDefault="00080BA7" w:rsidP="00080BA7">
      <w:pPr>
        <w:spacing w:after="0" w:line="360" w:lineRule="auto"/>
        <w:ind w:firstLine="709"/>
        <w:jc w:val="center"/>
        <w:rPr>
          <w:rFonts w:ascii="Times New Roman" w:hAnsi="Times New Roman" w:cs="Times New Roman"/>
          <w:b/>
          <w:sz w:val="28"/>
          <w:szCs w:val="24"/>
        </w:rPr>
      </w:pPr>
      <w:r w:rsidRPr="00411DEC">
        <w:rPr>
          <w:rFonts w:ascii="Times New Roman" w:hAnsi="Times New Roman" w:cs="Times New Roman"/>
          <w:b/>
          <w:sz w:val="28"/>
          <w:szCs w:val="24"/>
        </w:rPr>
        <w:t xml:space="preserve">Новости медицины от эксперта </w:t>
      </w:r>
      <w:proofErr w:type="spellStart"/>
      <w:r w:rsidRPr="00411DEC">
        <w:rPr>
          <w:rFonts w:ascii="Times New Roman" w:hAnsi="Times New Roman" w:cs="Times New Roman"/>
          <w:b/>
          <w:sz w:val="28"/>
          <w:szCs w:val="24"/>
        </w:rPr>
        <w:t>Минобрнауки</w:t>
      </w:r>
      <w:proofErr w:type="spellEnd"/>
    </w:p>
    <w:p w:rsidR="00080BA7" w:rsidRDefault="00080BA7" w:rsidP="00080BA7">
      <w:pPr>
        <w:spacing w:after="0" w:line="360" w:lineRule="auto"/>
        <w:ind w:firstLine="709"/>
        <w:jc w:val="center"/>
        <w:rPr>
          <w:rFonts w:ascii="Times New Roman" w:hAnsi="Times New Roman" w:cs="Times New Roman"/>
          <w:sz w:val="32"/>
          <w:szCs w:val="24"/>
        </w:rPr>
      </w:pPr>
    </w:p>
    <w:p w:rsidR="00080BA7" w:rsidRDefault="00080BA7" w:rsidP="00080BA7">
      <w:pPr>
        <w:pStyle w:val="a6"/>
        <w:spacing w:after="0" w:line="100" w:lineRule="atLeast"/>
        <w:jc w:val="right"/>
        <w:rPr>
          <w:rFonts w:eastAsia="Times New Roman" w:cs="Times New Roman"/>
          <w:iCs/>
          <w:sz w:val="20"/>
          <w:szCs w:val="20"/>
          <w:lang w:eastAsia="ru-RU"/>
        </w:rPr>
      </w:pPr>
      <w:r>
        <w:rPr>
          <w:i/>
          <w:iCs/>
          <w:noProof/>
          <w:lang w:eastAsia="ru-RU" w:bidi="ar-SA"/>
        </w:rPr>
        <w:drawing>
          <wp:inline distT="0" distB="0" distL="0" distR="0" wp14:anchorId="039CE939" wp14:editId="35ABEA14">
            <wp:extent cx="1291900" cy="1938528"/>
            <wp:effectExtent l="0" t="0" r="3500" b="4572"/>
            <wp:docPr id="27" name="Рисунок 27" descr="C:\Users\AKomarov\AppData\Local\Microsoft\Windows\Temporary Internet Files\Content.Outlook\1SFEHYFU\ФОТО СИМОНОВА.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flipH="1">
                      <a:off x="0" y="0"/>
                      <a:ext cx="1291900" cy="1938528"/>
                    </a:xfrm>
                    <a:prstGeom prst="rect">
                      <a:avLst/>
                    </a:prstGeom>
                    <a:noFill/>
                    <a:ln>
                      <a:noFill/>
                      <a:prstDash/>
                    </a:ln>
                  </pic:spPr>
                </pic:pic>
              </a:graphicData>
            </a:graphic>
          </wp:inline>
        </w:drawing>
      </w:r>
    </w:p>
    <w:p w:rsidR="00080BA7" w:rsidRDefault="00080BA7" w:rsidP="00080BA7">
      <w:pPr>
        <w:pStyle w:val="a6"/>
        <w:jc w:val="right"/>
        <w:rPr>
          <w:rFonts w:cs="Times New Roman"/>
          <w:b/>
          <w:i/>
          <w:szCs w:val="32"/>
          <w:lang w:val="en-GB"/>
        </w:rPr>
      </w:pPr>
    </w:p>
    <w:p w:rsidR="00080BA7" w:rsidRPr="00E84D1D" w:rsidRDefault="00080BA7" w:rsidP="00080BA7">
      <w:pPr>
        <w:pStyle w:val="a6"/>
        <w:jc w:val="right"/>
        <w:rPr>
          <w:rFonts w:cs="Times New Roman"/>
          <w:b/>
          <w:i/>
          <w:szCs w:val="32"/>
        </w:rPr>
      </w:pPr>
      <w:r w:rsidRPr="00E84D1D">
        <w:rPr>
          <w:rFonts w:cs="Times New Roman"/>
          <w:b/>
          <w:i/>
          <w:szCs w:val="32"/>
        </w:rPr>
        <w:t>Альбина Валерьевна Симонова</w:t>
      </w:r>
    </w:p>
    <w:p w:rsidR="00080BA7" w:rsidRPr="00E84D1D" w:rsidRDefault="00080BA7" w:rsidP="00080BA7">
      <w:pPr>
        <w:pStyle w:val="a6"/>
        <w:jc w:val="right"/>
        <w:rPr>
          <w:rFonts w:cs="Times New Roman"/>
          <w:b/>
          <w:i/>
          <w:color w:val="414141"/>
          <w:szCs w:val="15"/>
          <w:shd w:val="clear" w:color="auto" w:fill="FFF8E5"/>
        </w:rPr>
      </w:pPr>
      <w:r w:rsidRPr="00E84D1D">
        <w:rPr>
          <w:rFonts w:cs="Times New Roman"/>
          <w:b/>
          <w:i/>
          <w:color w:val="414141"/>
          <w:szCs w:val="15"/>
          <w:shd w:val="clear" w:color="auto" w:fill="FFF8E5"/>
        </w:rPr>
        <w:t xml:space="preserve">Директор по науке, председатель Ученого совета, </w:t>
      </w:r>
    </w:p>
    <w:p w:rsidR="00080BA7" w:rsidRDefault="00080BA7" w:rsidP="00080BA7">
      <w:pPr>
        <w:pStyle w:val="a6"/>
        <w:jc w:val="right"/>
        <w:rPr>
          <w:rFonts w:cs="Times New Roman"/>
          <w:b/>
          <w:i/>
          <w:color w:val="414141"/>
          <w:szCs w:val="15"/>
          <w:shd w:val="clear" w:color="auto" w:fill="FFF8E5"/>
        </w:rPr>
      </w:pPr>
      <w:r w:rsidRPr="00E84D1D">
        <w:rPr>
          <w:rFonts w:cs="Times New Roman"/>
          <w:b/>
          <w:i/>
          <w:color w:val="414141"/>
          <w:szCs w:val="15"/>
          <w:shd w:val="clear" w:color="auto" w:fill="FFF8E5"/>
        </w:rPr>
        <w:t xml:space="preserve">профессор, д.м.н., академик АМТН, эксперт </w:t>
      </w:r>
      <w:proofErr w:type="spellStart"/>
      <w:r w:rsidRPr="00E84D1D">
        <w:rPr>
          <w:rFonts w:cs="Times New Roman"/>
          <w:b/>
          <w:i/>
          <w:color w:val="414141"/>
          <w:szCs w:val="15"/>
          <w:shd w:val="clear" w:color="auto" w:fill="FFF8E5"/>
        </w:rPr>
        <w:t>Минобрнауки</w:t>
      </w:r>
      <w:proofErr w:type="spellEnd"/>
      <w:r w:rsidRPr="00E84D1D">
        <w:rPr>
          <w:rFonts w:cs="Times New Roman"/>
          <w:b/>
          <w:i/>
          <w:color w:val="414141"/>
          <w:szCs w:val="15"/>
          <w:shd w:val="clear" w:color="auto" w:fill="FFF8E5"/>
        </w:rPr>
        <w:t xml:space="preserve"> РФ.</w:t>
      </w:r>
    </w:p>
    <w:p w:rsidR="00080BA7" w:rsidRDefault="00080BA7" w:rsidP="00080BA7">
      <w:pPr>
        <w:pStyle w:val="a6"/>
        <w:autoSpaceDE w:val="0"/>
        <w:spacing w:after="0" w:line="360" w:lineRule="auto"/>
        <w:ind w:firstLine="709"/>
        <w:jc w:val="both"/>
        <w:rPr>
          <w:rFonts w:eastAsia="TimesNewRomanPS-BoldMT-Identity" w:cs="Times New Roman"/>
          <w:b/>
          <w:bCs/>
          <w:color w:val="000000" w:themeColor="text1"/>
        </w:rPr>
      </w:pPr>
    </w:p>
    <w:p w:rsidR="00080BA7" w:rsidRDefault="00080BA7" w:rsidP="00080BA7">
      <w:pPr>
        <w:pStyle w:val="a6"/>
        <w:autoSpaceDE w:val="0"/>
        <w:spacing w:after="0" w:line="360" w:lineRule="auto"/>
        <w:ind w:firstLine="709"/>
        <w:jc w:val="both"/>
        <w:rPr>
          <w:rFonts w:eastAsia="TimesNewRomanPS-BoldMT-Identity" w:cs="Times New Roman"/>
          <w:b/>
          <w:bCs/>
          <w:color w:val="000000" w:themeColor="text1"/>
        </w:rPr>
      </w:pPr>
    </w:p>
    <w:p w:rsidR="00080BA7" w:rsidRDefault="00080BA7" w:rsidP="00080BA7">
      <w:pPr>
        <w:pStyle w:val="a6"/>
        <w:autoSpaceDE w:val="0"/>
        <w:spacing w:after="0" w:line="360" w:lineRule="auto"/>
        <w:ind w:firstLine="709"/>
        <w:jc w:val="both"/>
        <w:rPr>
          <w:rFonts w:eastAsia="TimesNewRomanPS-BoldMT-Identity" w:cs="Times New Roman"/>
          <w:b/>
          <w:bCs/>
          <w:color w:val="000000" w:themeColor="text1"/>
        </w:rPr>
      </w:pPr>
    </w:p>
    <w:p w:rsidR="00080BA7" w:rsidRPr="00227A25" w:rsidRDefault="00080BA7" w:rsidP="00080BA7">
      <w:pPr>
        <w:pStyle w:val="a6"/>
        <w:autoSpaceDE w:val="0"/>
        <w:spacing w:after="0" w:line="360" w:lineRule="auto"/>
        <w:ind w:firstLine="709"/>
        <w:jc w:val="both"/>
        <w:rPr>
          <w:rFonts w:cs="Times New Roman"/>
          <w:b/>
          <w:color w:val="000000" w:themeColor="text1"/>
        </w:rPr>
      </w:pPr>
      <w:r w:rsidRPr="00227A25">
        <w:rPr>
          <w:rFonts w:eastAsia="TimesNewRomanPS-BoldMT-Identity" w:cs="Times New Roman"/>
          <w:b/>
          <w:bCs/>
          <w:color w:val="000000" w:themeColor="text1"/>
        </w:rPr>
        <w:t>Российские ученые научились «убивать» раковые клетки, не задевая здоровых</w:t>
      </w:r>
    </w:p>
    <w:p w:rsidR="00080BA7" w:rsidRPr="00227A25" w:rsidRDefault="00080BA7" w:rsidP="00080BA7">
      <w:pPr>
        <w:pStyle w:val="a6"/>
        <w:autoSpaceDE w:val="0"/>
        <w:spacing w:after="0" w:line="360" w:lineRule="auto"/>
        <w:ind w:firstLine="709"/>
        <w:jc w:val="both"/>
        <w:rPr>
          <w:rFonts w:cs="Times New Roman"/>
          <w:color w:val="000000" w:themeColor="text1"/>
        </w:rPr>
      </w:pPr>
    </w:p>
    <w:p w:rsidR="00080BA7" w:rsidRPr="00227A25" w:rsidRDefault="00080BA7" w:rsidP="00080BA7">
      <w:pPr>
        <w:pStyle w:val="a6"/>
        <w:autoSpaceDE w:val="0"/>
        <w:spacing w:after="0" w:line="360" w:lineRule="auto"/>
        <w:ind w:firstLine="709"/>
        <w:jc w:val="both"/>
        <w:rPr>
          <w:rFonts w:cs="Times New Roman"/>
          <w:color w:val="000000" w:themeColor="text1"/>
        </w:rPr>
      </w:pPr>
      <w:r w:rsidRPr="00227A25">
        <w:rPr>
          <w:rFonts w:eastAsia="TimesNewRomanPSMT-Identity-H" w:cs="Times New Roman"/>
          <w:bCs/>
          <w:color w:val="000000" w:themeColor="text1"/>
        </w:rPr>
        <w:t xml:space="preserve">Последнее открытие Московского исследовательского института имени Пирогова   — антитела, благодаря которым 20 подопытных крысят из 100 смогли вылечить от   </w:t>
      </w:r>
      <w:proofErr w:type="spellStart"/>
      <w:r w:rsidRPr="00227A25">
        <w:rPr>
          <w:rFonts w:eastAsia="TimesNewRomanPSMT-Identity-H" w:cs="Times New Roman"/>
          <w:bCs/>
          <w:color w:val="000000" w:themeColor="text1"/>
        </w:rPr>
        <w:t>глиобластомы</w:t>
      </w:r>
      <w:proofErr w:type="spellEnd"/>
      <w:r w:rsidRPr="00227A25">
        <w:rPr>
          <w:rFonts w:eastAsia="TimesNewRomanPSMT-Identity-H" w:cs="Times New Roman"/>
          <w:bCs/>
          <w:color w:val="000000" w:themeColor="text1"/>
        </w:rPr>
        <w:t xml:space="preserve"> головного мозга. Опыты на человеческих клетках уже идут. Спектр     применения очень широк: от восстановления и замены костной и хрящевой тканей при    травмах, переломах, регенерации кожи при ожогах до создания новых кровеносных    сосудов и сложных органов — печени, почек, легких и сердца. Основной инструмент —   </w:t>
      </w:r>
      <w:proofErr w:type="spellStart"/>
      <w:r w:rsidRPr="00227A25">
        <w:rPr>
          <w:rFonts w:eastAsia="TimesNewRomanPSMT-Identity-H" w:cs="Times New Roman"/>
          <w:bCs/>
          <w:color w:val="000000" w:themeColor="text1"/>
        </w:rPr>
        <w:t>ультраскоростной</w:t>
      </w:r>
      <w:proofErr w:type="spellEnd"/>
      <w:r w:rsidRPr="00227A25">
        <w:rPr>
          <w:rFonts w:eastAsia="TimesNewRomanPSMT-Identity-H" w:cs="Times New Roman"/>
          <w:bCs/>
          <w:color w:val="000000" w:themeColor="text1"/>
        </w:rPr>
        <w:t xml:space="preserve"> клеточный </w:t>
      </w:r>
      <w:proofErr w:type="spellStart"/>
      <w:r w:rsidRPr="00227A25">
        <w:rPr>
          <w:rFonts w:eastAsia="TimesNewRomanPSMT-Identity-H" w:cs="Times New Roman"/>
          <w:bCs/>
          <w:color w:val="000000" w:themeColor="text1"/>
        </w:rPr>
        <w:t>сортер</w:t>
      </w:r>
      <w:proofErr w:type="spellEnd"/>
      <w:r w:rsidRPr="00227A25">
        <w:rPr>
          <w:rFonts w:eastAsia="TimesNewRomanPSMT-Identity-H" w:cs="Times New Roman"/>
          <w:bCs/>
          <w:color w:val="000000" w:themeColor="text1"/>
        </w:rPr>
        <w:t xml:space="preserve"> (микроскоп), умеющий отделять слабые клетки от  </w:t>
      </w:r>
      <w:proofErr w:type="gramStart"/>
      <w:r w:rsidRPr="00227A25">
        <w:rPr>
          <w:rFonts w:eastAsia="TimesNewRomanPSMT-Identity-H" w:cs="Times New Roman"/>
          <w:bCs/>
          <w:color w:val="000000" w:themeColor="text1"/>
        </w:rPr>
        <w:t>сильных</w:t>
      </w:r>
      <w:proofErr w:type="gramEnd"/>
      <w:r w:rsidRPr="00227A25">
        <w:rPr>
          <w:rFonts w:eastAsia="TimesNewRomanPSMT-Identity-H" w:cs="Times New Roman"/>
          <w:bCs/>
          <w:color w:val="000000" w:themeColor="text1"/>
        </w:rPr>
        <w:t>, то есть выявить те, которые можно уничтожить в раковой опухоли.</w:t>
      </w:r>
    </w:p>
    <w:p w:rsidR="00080BA7" w:rsidRPr="00227A25" w:rsidRDefault="00080BA7" w:rsidP="00080BA7">
      <w:pPr>
        <w:spacing w:after="0" w:line="360" w:lineRule="auto"/>
        <w:ind w:firstLine="709"/>
        <w:jc w:val="both"/>
        <w:rPr>
          <w:rFonts w:ascii="Times New Roman" w:hAnsi="Times New Roman" w:cs="Times New Roman"/>
          <w:color w:val="000000" w:themeColor="text1"/>
          <w:sz w:val="24"/>
          <w:szCs w:val="24"/>
        </w:rPr>
      </w:pPr>
    </w:p>
    <w:p w:rsidR="00080BA7" w:rsidRPr="00227A25" w:rsidRDefault="00080BA7" w:rsidP="00080BA7">
      <w:pPr>
        <w:pStyle w:val="a6"/>
        <w:autoSpaceDE w:val="0"/>
        <w:spacing w:after="0" w:line="360" w:lineRule="auto"/>
        <w:ind w:firstLine="709"/>
        <w:jc w:val="both"/>
        <w:rPr>
          <w:rFonts w:cs="Times New Roman"/>
          <w:b/>
          <w:color w:val="000000" w:themeColor="text1"/>
        </w:rPr>
      </w:pPr>
      <w:r w:rsidRPr="00227A25">
        <w:rPr>
          <w:rFonts w:eastAsia="TimesNewRomanPS-BoldMT-Identity" w:cs="Times New Roman"/>
          <w:b/>
          <w:bCs/>
          <w:color w:val="000000" w:themeColor="text1"/>
        </w:rPr>
        <w:t>В России изобретен целебный хлеб со мхом</w:t>
      </w:r>
    </w:p>
    <w:p w:rsidR="00080BA7" w:rsidRPr="00227A25" w:rsidRDefault="00080BA7" w:rsidP="00080BA7">
      <w:pPr>
        <w:pStyle w:val="a6"/>
        <w:autoSpaceDE w:val="0"/>
        <w:spacing w:after="0" w:line="360" w:lineRule="auto"/>
        <w:ind w:firstLine="709"/>
        <w:jc w:val="both"/>
        <w:rPr>
          <w:rFonts w:cs="Times New Roman"/>
          <w:color w:val="000000" w:themeColor="text1"/>
        </w:rPr>
      </w:pPr>
    </w:p>
    <w:p w:rsidR="00080BA7" w:rsidRPr="00227A25" w:rsidRDefault="00080BA7" w:rsidP="00080BA7">
      <w:pPr>
        <w:pStyle w:val="a6"/>
        <w:autoSpaceDE w:val="0"/>
        <w:spacing w:after="0" w:line="360" w:lineRule="auto"/>
        <w:ind w:firstLine="709"/>
        <w:jc w:val="both"/>
        <w:rPr>
          <w:rFonts w:cs="Times New Roman"/>
          <w:color w:val="000000" w:themeColor="text1"/>
        </w:rPr>
      </w:pPr>
      <w:r w:rsidRPr="00227A25">
        <w:rPr>
          <w:rFonts w:eastAsia="TimesNewRomanPSMT-Identity-H" w:cs="Times New Roman"/>
          <w:bCs/>
          <w:color w:val="000000" w:themeColor="text1"/>
        </w:rPr>
        <w:t>Ученые Иркутского государственного технического университета запустили</w:t>
      </w:r>
      <w:r>
        <w:rPr>
          <w:rFonts w:eastAsia="TimesNewRomanPSMT-Identity-H" w:cs="Times New Roman"/>
          <w:bCs/>
          <w:color w:val="000000" w:themeColor="text1"/>
        </w:rPr>
        <w:t xml:space="preserve"> </w:t>
      </w:r>
      <w:r w:rsidRPr="00227A25">
        <w:rPr>
          <w:rFonts w:eastAsia="TimesNewRomanPSMT-Identity-H" w:cs="Times New Roman"/>
          <w:bCs/>
          <w:color w:val="000000" w:themeColor="text1"/>
        </w:rPr>
        <w:t>производство хлеба с исландским мхом, который способен выводить из организма</w:t>
      </w:r>
      <w:r>
        <w:rPr>
          <w:rFonts w:eastAsia="TimesNewRomanPSMT-Identity-H" w:cs="Times New Roman"/>
          <w:bCs/>
          <w:color w:val="000000" w:themeColor="text1"/>
        </w:rPr>
        <w:t xml:space="preserve"> </w:t>
      </w:r>
      <w:r w:rsidRPr="00227A25">
        <w:rPr>
          <w:rFonts w:eastAsia="TimesNewRomanPSMT-Identity-H" w:cs="Times New Roman"/>
          <w:bCs/>
          <w:color w:val="000000" w:themeColor="text1"/>
        </w:rPr>
        <w:t>радионуклиды, токсические элементы, пестициды и антибиотики. Проект реализуется</w:t>
      </w:r>
      <w:r>
        <w:rPr>
          <w:rFonts w:eastAsia="TimesNewRomanPSMT-Identity-H" w:cs="Times New Roman"/>
          <w:bCs/>
          <w:color w:val="000000" w:themeColor="text1"/>
        </w:rPr>
        <w:t xml:space="preserve"> </w:t>
      </w:r>
      <w:r w:rsidRPr="00227A25">
        <w:rPr>
          <w:rFonts w:eastAsia="TimesNewRomanPSMT-Identity-H" w:cs="Times New Roman"/>
          <w:bCs/>
          <w:color w:val="000000" w:themeColor="text1"/>
        </w:rPr>
        <w:t>малым предприятием, созданным вузом, и местным предпринимателем. В пекарне</w:t>
      </w:r>
      <w:r>
        <w:rPr>
          <w:rFonts w:eastAsia="TimesNewRomanPSMT-Identity-H" w:cs="Times New Roman"/>
          <w:bCs/>
          <w:color w:val="000000" w:themeColor="text1"/>
        </w:rPr>
        <w:t xml:space="preserve"> </w:t>
      </w:r>
      <w:r w:rsidRPr="00227A25">
        <w:rPr>
          <w:rFonts w:eastAsia="TimesNewRomanPSMT-Identity-H" w:cs="Times New Roman"/>
          <w:bCs/>
          <w:color w:val="000000" w:themeColor="text1"/>
        </w:rPr>
        <w:t>планируют также выпекать буханки со жмыхом кедрового ореха.</w:t>
      </w:r>
    </w:p>
    <w:p w:rsidR="00080BA7" w:rsidRPr="00227A25" w:rsidRDefault="00080BA7" w:rsidP="00080BA7">
      <w:pPr>
        <w:pStyle w:val="a6"/>
        <w:autoSpaceDE w:val="0"/>
        <w:spacing w:after="0" w:line="360" w:lineRule="auto"/>
        <w:ind w:firstLine="709"/>
        <w:jc w:val="both"/>
        <w:rPr>
          <w:rFonts w:cs="Times New Roman"/>
          <w:b/>
          <w:color w:val="000000" w:themeColor="text1"/>
        </w:rPr>
      </w:pPr>
      <w:r w:rsidRPr="00227A25">
        <w:rPr>
          <w:rFonts w:eastAsia="TimesNewRomanPSMT-Identity-H" w:cs="Times New Roman"/>
          <w:b/>
          <w:bCs/>
          <w:color w:val="000000" w:themeColor="text1"/>
        </w:rPr>
        <w:lastRenderedPageBreak/>
        <w:t>«Дорожная карта» для биотехнологий</w:t>
      </w:r>
    </w:p>
    <w:p w:rsidR="00080BA7" w:rsidRPr="00227A25" w:rsidRDefault="00080BA7" w:rsidP="00080BA7">
      <w:pPr>
        <w:pStyle w:val="a6"/>
        <w:autoSpaceDE w:val="0"/>
        <w:spacing w:after="0" w:line="360" w:lineRule="auto"/>
        <w:ind w:firstLine="709"/>
        <w:jc w:val="both"/>
        <w:rPr>
          <w:rFonts w:cs="Times New Roman"/>
          <w:color w:val="000000" w:themeColor="text1"/>
        </w:rPr>
      </w:pPr>
    </w:p>
    <w:p w:rsidR="00080BA7" w:rsidRPr="00227A25" w:rsidRDefault="00080BA7" w:rsidP="00080BA7">
      <w:pPr>
        <w:pStyle w:val="a6"/>
        <w:autoSpaceDE w:val="0"/>
        <w:spacing w:after="0" w:line="360" w:lineRule="auto"/>
        <w:ind w:firstLine="709"/>
        <w:jc w:val="both"/>
        <w:rPr>
          <w:rFonts w:cs="Times New Roman"/>
          <w:color w:val="000000" w:themeColor="text1"/>
        </w:rPr>
      </w:pPr>
      <w:r w:rsidRPr="00227A25">
        <w:rPr>
          <w:rFonts w:eastAsia="TimesNewRomanPSMT-Identity-H" w:cs="Times New Roman"/>
          <w:bCs/>
          <w:color w:val="000000" w:themeColor="text1"/>
        </w:rPr>
        <w:t>В Минэкономразвития России завершается разработка «дорожной карты» в</w:t>
      </w:r>
      <w:r>
        <w:rPr>
          <w:rFonts w:eastAsia="TimesNewRomanPSMT-Identity-H" w:cs="Times New Roman"/>
          <w:bCs/>
          <w:color w:val="000000" w:themeColor="text1"/>
        </w:rPr>
        <w:t xml:space="preserve"> </w:t>
      </w:r>
      <w:r w:rsidRPr="00227A25">
        <w:rPr>
          <w:rFonts w:eastAsia="TimesNewRomanPSMT-Identity-H" w:cs="Times New Roman"/>
          <w:bCs/>
          <w:color w:val="000000" w:themeColor="text1"/>
        </w:rPr>
        <w:t>области биотехнологий и генной инженерии. Первый вариант документа уже разработан,</w:t>
      </w:r>
      <w:r>
        <w:rPr>
          <w:rFonts w:eastAsia="TimesNewRomanPSMT-Identity-H" w:cs="Times New Roman"/>
          <w:bCs/>
          <w:color w:val="000000" w:themeColor="text1"/>
        </w:rPr>
        <w:t xml:space="preserve"> </w:t>
      </w:r>
      <w:r w:rsidRPr="00227A25">
        <w:rPr>
          <w:rFonts w:eastAsia="TimesNewRomanPSMT-Identity-H" w:cs="Times New Roman"/>
          <w:bCs/>
          <w:color w:val="000000" w:themeColor="text1"/>
        </w:rPr>
        <w:t>согласован с министерствами и в доработанном виде в ближайшее время будет внесен на</w:t>
      </w:r>
      <w:r>
        <w:rPr>
          <w:rFonts w:eastAsia="TimesNewRomanPSMT-Identity-H" w:cs="Times New Roman"/>
          <w:bCs/>
          <w:color w:val="000000" w:themeColor="text1"/>
        </w:rPr>
        <w:t xml:space="preserve"> </w:t>
      </w:r>
      <w:r w:rsidRPr="00227A25">
        <w:rPr>
          <w:rFonts w:eastAsia="TimesNewRomanPSMT-Identity-H" w:cs="Times New Roman"/>
          <w:bCs/>
          <w:color w:val="000000" w:themeColor="text1"/>
        </w:rPr>
        <w:t>рассмотрение в правительство РФ. «Дорожное картирование» биотехнологий представит</w:t>
      </w:r>
      <w:r>
        <w:rPr>
          <w:rFonts w:eastAsia="TimesNewRomanPSMT-Identity-H" w:cs="Times New Roman"/>
          <w:bCs/>
          <w:color w:val="000000" w:themeColor="text1"/>
        </w:rPr>
        <w:t xml:space="preserve"> </w:t>
      </w:r>
      <w:r w:rsidRPr="00227A25">
        <w:rPr>
          <w:rFonts w:eastAsia="TimesNewRomanPSMT-Identity-H" w:cs="Times New Roman"/>
          <w:bCs/>
          <w:color w:val="000000" w:themeColor="text1"/>
        </w:rPr>
        <w:t xml:space="preserve">пошаговый сценарий развития </w:t>
      </w:r>
      <w:proofErr w:type="spellStart"/>
      <w:r w:rsidRPr="00227A25">
        <w:rPr>
          <w:rFonts w:eastAsia="TimesNewRomanPSMT-Identity-H" w:cs="Times New Roman"/>
          <w:bCs/>
          <w:color w:val="000000" w:themeColor="text1"/>
        </w:rPr>
        <w:t>биоиндустрии</w:t>
      </w:r>
      <w:proofErr w:type="spellEnd"/>
      <w:r w:rsidRPr="00227A25">
        <w:rPr>
          <w:rFonts w:eastAsia="TimesNewRomanPSMT-Identity-H" w:cs="Times New Roman"/>
          <w:bCs/>
          <w:color w:val="000000" w:themeColor="text1"/>
        </w:rPr>
        <w:t>, бизнеса, смежных технологий в этом</w:t>
      </w:r>
      <w:r>
        <w:rPr>
          <w:rFonts w:eastAsia="TimesNewRomanPSMT-Identity-H" w:cs="Times New Roman"/>
          <w:bCs/>
          <w:color w:val="000000" w:themeColor="text1"/>
        </w:rPr>
        <w:t xml:space="preserve"> </w:t>
      </w:r>
      <w:r w:rsidRPr="00227A25">
        <w:rPr>
          <w:rFonts w:eastAsia="TimesNewRomanPSMT-Identity-H" w:cs="Times New Roman"/>
          <w:bCs/>
          <w:color w:val="000000" w:themeColor="text1"/>
        </w:rPr>
        <w:t>секторе экономики, а также сформирует план достижения таких целей, как экологическая,</w:t>
      </w:r>
      <w:r>
        <w:rPr>
          <w:rFonts w:eastAsia="TimesNewRomanPSMT-Identity-H" w:cs="Times New Roman"/>
          <w:bCs/>
          <w:color w:val="000000" w:themeColor="text1"/>
        </w:rPr>
        <w:t xml:space="preserve"> </w:t>
      </w:r>
      <w:r w:rsidRPr="00227A25">
        <w:rPr>
          <w:rFonts w:eastAsia="TimesNewRomanPSMT-Identity-H" w:cs="Times New Roman"/>
          <w:bCs/>
          <w:color w:val="000000" w:themeColor="text1"/>
        </w:rPr>
        <w:t>энергетическая и продуктовая безопасность, борьба с особо опасными заболеваниями</w:t>
      </w:r>
      <w:r>
        <w:rPr>
          <w:rFonts w:eastAsia="TimesNewRomanPSMT-Identity-H" w:cs="Times New Roman"/>
          <w:bCs/>
          <w:color w:val="000000" w:themeColor="text1"/>
        </w:rPr>
        <w:t xml:space="preserve"> </w:t>
      </w:r>
      <w:r w:rsidRPr="00227A25">
        <w:rPr>
          <w:rFonts w:eastAsia="TimesNewRomanPSMT-Identity-H" w:cs="Times New Roman"/>
          <w:bCs/>
          <w:color w:val="000000" w:themeColor="text1"/>
        </w:rPr>
        <w:t>и т. п.</w:t>
      </w:r>
    </w:p>
    <w:p w:rsidR="00080BA7" w:rsidRDefault="00080BA7" w:rsidP="00080BA7">
      <w:pPr>
        <w:rPr>
          <w:b/>
        </w:rPr>
      </w:pPr>
    </w:p>
    <w:p w:rsidR="006459C8" w:rsidRDefault="006459C8" w:rsidP="00080BA7">
      <w:pPr>
        <w:rPr>
          <w:b/>
        </w:rPr>
      </w:pPr>
    </w:p>
    <w:p w:rsidR="006459C8" w:rsidRDefault="006459C8" w:rsidP="00080BA7">
      <w:pPr>
        <w:rPr>
          <w:b/>
        </w:rPr>
      </w:pPr>
    </w:p>
    <w:p w:rsidR="006459C8" w:rsidRDefault="006459C8" w:rsidP="00080BA7">
      <w:pPr>
        <w:rPr>
          <w:b/>
        </w:rPr>
      </w:pPr>
    </w:p>
    <w:p w:rsidR="006459C8" w:rsidRDefault="006459C8" w:rsidP="00080BA7">
      <w:pPr>
        <w:rPr>
          <w:b/>
        </w:rPr>
      </w:pPr>
    </w:p>
    <w:p w:rsidR="006459C8" w:rsidRDefault="006459C8" w:rsidP="00080BA7">
      <w:pPr>
        <w:rPr>
          <w:b/>
        </w:rPr>
      </w:pPr>
    </w:p>
    <w:p w:rsidR="006459C8" w:rsidRDefault="006459C8" w:rsidP="00080BA7">
      <w:pPr>
        <w:rPr>
          <w:b/>
        </w:rPr>
      </w:pPr>
    </w:p>
    <w:p w:rsidR="006459C8" w:rsidRDefault="006459C8" w:rsidP="00080BA7">
      <w:pPr>
        <w:rPr>
          <w:b/>
        </w:rPr>
      </w:pPr>
    </w:p>
    <w:p w:rsidR="006459C8" w:rsidRDefault="006459C8" w:rsidP="00080BA7">
      <w:pPr>
        <w:rPr>
          <w:b/>
        </w:rPr>
      </w:pPr>
    </w:p>
    <w:p w:rsidR="006459C8" w:rsidRDefault="006459C8" w:rsidP="00080BA7">
      <w:pPr>
        <w:rPr>
          <w:b/>
        </w:rPr>
      </w:pPr>
    </w:p>
    <w:p w:rsidR="006459C8" w:rsidRDefault="006459C8" w:rsidP="00080BA7">
      <w:pPr>
        <w:rPr>
          <w:b/>
        </w:rPr>
      </w:pPr>
    </w:p>
    <w:p w:rsidR="006459C8" w:rsidRDefault="006459C8" w:rsidP="00080BA7">
      <w:pPr>
        <w:rPr>
          <w:b/>
        </w:rPr>
      </w:pPr>
    </w:p>
    <w:p w:rsidR="006459C8" w:rsidRDefault="006459C8" w:rsidP="00080BA7">
      <w:pPr>
        <w:rPr>
          <w:b/>
        </w:rPr>
      </w:pPr>
    </w:p>
    <w:p w:rsidR="006459C8" w:rsidRDefault="006459C8" w:rsidP="00080BA7">
      <w:pPr>
        <w:rPr>
          <w:b/>
        </w:rPr>
      </w:pPr>
    </w:p>
    <w:p w:rsidR="006459C8" w:rsidRDefault="006459C8" w:rsidP="00080BA7">
      <w:pPr>
        <w:rPr>
          <w:b/>
        </w:rPr>
      </w:pPr>
    </w:p>
    <w:p w:rsidR="006459C8" w:rsidRDefault="006459C8" w:rsidP="00080BA7">
      <w:pPr>
        <w:rPr>
          <w:b/>
        </w:rPr>
      </w:pPr>
    </w:p>
    <w:p w:rsidR="006459C8" w:rsidRDefault="006459C8" w:rsidP="00080BA7">
      <w:pPr>
        <w:rPr>
          <w:b/>
        </w:rPr>
      </w:pPr>
    </w:p>
    <w:p w:rsidR="006459C8" w:rsidRDefault="006459C8" w:rsidP="00080BA7">
      <w:pPr>
        <w:rPr>
          <w:b/>
        </w:rPr>
      </w:pPr>
    </w:p>
    <w:p w:rsidR="006459C8" w:rsidRDefault="006459C8" w:rsidP="00080BA7">
      <w:pPr>
        <w:rPr>
          <w:b/>
        </w:rPr>
      </w:pPr>
    </w:p>
    <w:p w:rsidR="00C20303" w:rsidRDefault="00C20303" w:rsidP="00080BA7">
      <w:pPr>
        <w:rPr>
          <w:b/>
        </w:rPr>
      </w:pPr>
    </w:p>
    <w:p w:rsidR="006459C8" w:rsidRDefault="006459C8" w:rsidP="00080BA7">
      <w:pPr>
        <w:rPr>
          <w:b/>
        </w:rPr>
      </w:pPr>
    </w:p>
    <w:p w:rsidR="006459C8" w:rsidRDefault="006459C8" w:rsidP="00080BA7">
      <w:pPr>
        <w:rPr>
          <w:b/>
        </w:rPr>
      </w:pPr>
    </w:p>
    <w:p w:rsidR="00080BA7" w:rsidRDefault="00E14F2E" w:rsidP="00080BA7">
      <w:pPr>
        <w:spacing w:after="0" w:line="360" w:lineRule="auto"/>
        <w:ind w:firstLine="709"/>
        <w:jc w:val="center"/>
        <w:rPr>
          <w:rFonts w:ascii="Times New Roman" w:hAnsi="Times New Roman"/>
          <w:b/>
          <w:noProof/>
          <w:color w:val="FF0000"/>
          <w:sz w:val="32"/>
          <w:szCs w:val="27"/>
          <w:u w:val="single"/>
          <w:lang w:eastAsia="ru-RU"/>
        </w:rPr>
      </w:pPr>
      <w:r>
        <w:rPr>
          <w:rFonts w:ascii="Times New Roman" w:hAnsi="Times New Roman"/>
          <w:b/>
          <w:noProof/>
          <w:color w:val="FF0000"/>
          <w:sz w:val="32"/>
          <w:szCs w:val="27"/>
          <w:u w:val="single"/>
          <w:lang w:eastAsia="ru-RU"/>
        </w:rPr>
        <w:lastRenderedPageBreak/>
        <w:t>Итоги конкурса</w:t>
      </w: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E14F2E">
      <w:pPr>
        <w:spacing w:after="0" w:line="360" w:lineRule="auto"/>
        <w:ind w:firstLine="709"/>
        <w:jc w:val="both"/>
        <w:rPr>
          <w:rFonts w:ascii="Times New Roman" w:hAnsi="Times New Roman" w:cs="Times New Roman"/>
          <w:sz w:val="24"/>
        </w:rPr>
      </w:pPr>
      <w:r>
        <w:rPr>
          <w:rFonts w:ascii="Times New Roman" w:hAnsi="Times New Roman" w:cs="Times New Roman"/>
          <w:sz w:val="24"/>
        </w:rPr>
        <w:t>Лучшими публикациями журнала в 2015 году, по мнению наших читателей, стали следующие:</w:t>
      </w:r>
    </w:p>
    <w:p w:rsidR="00E14F2E" w:rsidRDefault="00E14F2E" w:rsidP="00E14F2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proofErr w:type="spellStart"/>
      <w:r w:rsidRPr="00C20303">
        <w:rPr>
          <w:rFonts w:ascii="Times New Roman" w:hAnsi="Times New Roman" w:cs="Times New Roman"/>
          <w:b/>
          <w:sz w:val="24"/>
        </w:rPr>
        <w:t>Л.Костенко</w:t>
      </w:r>
      <w:proofErr w:type="spellEnd"/>
      <w:r>
        <w:rPr>
          <w:rFonts w:ascii="Times New Roman" w:hAnsi="Times New Roman" w:cs="Times New Roman"/>
          <w:sz w:val="24"/>
        </w:rPr>
        <w:t xml:space="preserve">. </w:t>
      </w:r>
      <w:r w:rsidRPr="00C20303">
        <w:rPr>
          <w:rFonts w:ascii="Times New Roman" w:hAnsi="Times New Roman" w:cs="Times New Roman"/>
          <w:i/>
          <w:sz w:val="24"/>
        </w:rPr>
        <w:t>Инвестирование пенсионных активов в условиях кризиса: проблемы и пути решения</w:t>
      </w:r>
      <w:r w:rsidR="006459C8">
        <w:rPr>
          <w:rFonts w:ascii="Times New Roman" w:hAnsi="Times New Roman" w:cs="Times New Roman"/>
          <w:sz w:val="24"/>
        </w:rPr>
        <w:t>;</w:t>
      </w:r>
    </w:p>
    <w:p w:rsidR="00E14F2E" w:rsidRDefault="00E14F2E" w:rsidP="00E14F2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proofErr w:type="spellStart"/>
      <w:r w:rsidRPr="00C20303">
        <w:rPr>
          <w:rFonts w:ascii="Times New Roman" w:hAnsi="Times New Roman" w:cs="Times New Roman"/>
          <w:b/>
          <w:sz w:val="24"/>
        </w:rPr>
        <w:t>А.Табах</w:t>
      </w:r>
      <w:proofErr w:type="spellEnd"/>
      <w:r>
        <w:rPr>
          <w:rFonts w:ascii="Times New Roman" w:hAnsi="Times New Roman" w:cs="Times New Roman"/>
          <w:sz w:val="24"/>
        </w:rPr>
        <w:t xml:space="preserve">. </w:t>
      </w:r>
      <w:r w:rsidRPr="00C20303">
        <w:rPr>
          <w:rFonts w:ascii="Times New Roman" w:hAnsi="Times New Roman" w:cs="Times New Roman"/>
          <w:i/>
          <w:sz w:val="24"/>
        </w:rPr>
        <w:t>Промежуточный финиш</w:t>
      </w:r>
      <w:r w:rsidR="006459C8">
        <w:rPr>
          <w:rFonts w:ascii="Times New Roman" w:hAnsi="Times New Roman" w:cs="Times New Roman"/>
          <w:sz w:val="24"/>
        </w:rPr>
        <w:t>;</w:t>
      </w:r>
    </w:p>
    <w:p w:rsidR="00E14F2E" w:rsidRDefault="00E14F2E" w:rsidP="00E14F2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proofErr w:type="spellStart"/>
      <w:r w:rsidRPr="00C20303">
        <w:rPr>
          <w:rFonts w:ascii="Times New Roman" w:hAnsi="Times New Roman" w:cs="Times New Roman"/>
          <w:b/>
          <w:sz w:val="24"/>
        </w:rPr>
        <w:t>В.Бараусов</w:t>
      </w:r>
      <w:proofErr w:type="spellEnd"/>
      <w:r>
        <w:rPr>
          <w:rFonts w:ascii="Times New Roman" w:hAnsi="Times New Roman" w:cs="Times New Roman"/>
          <w:sz w:val="24"/>
        </w:rPr>
        <w:t xml:space="preserve">. </w:t>
      </w:r>
      <w:r w:rsidRPr="00C20303">
        <w:rPr>
          <w:rFonts w:ascii="Times New Roman" w:hAnsi="Times New Roman" w:cs="Times New Roman"/>
          <w:i/>
          <w:sz w:val="24"/>
        </w:rPr>
        <w:t>Финансовая грамотность и отношение к старости</w:t>
      </w:r>
      <w:r>
        <w:rPr>
          <w:rFonts w:ascii="Times New Roman" w:hAnsi="Times New Roman" w:cs="Times New Roman"/>
          <w:sz w:val="24"/>
        </w:rPr>
        <w:t>.</w:t>
      </w:r>
    </w:p>
    <w:p w:rsidR="00E14F2E" w:rsidRDefault="00E14F2E" w:rsidP="00E14F2E">
      <w:pPr>
        <w:spacing w:after="0" w:line="360" w:lineRule="auto"/>
        <w:ind w:firstLine="709"/>
        <w:jc w:val="both"/>
        <w:rPr>
          <w:rFonts w:ascii="Times New Roman" w:hAnsi="Times New Roman" w:cs="Times New Roman"/>
          <w:sz w:val="24"/>
        </w:rPr>
      </w:pPr>
    </w:p>
    <w:p w:rsidR="00E14F2E" w:rsidRPr="004552C4" w:rsidRDefault="00E14F2E" w:rsidP="00E14F2E">
      <w:pPr>
        <w:rPr>
          <w:rFonts w:ascii="Times New Roman" w:hAnsi="Times New Roman" w:cs="Times New Roman"/>
          <w:sz w:val="24"/>
        </w:rPr>
      </w:pPr>
      <w:r>
        <w:rPr>
          <w:rFonts w:ascii="Times New Roman" w:hAnsi="Times New Roman" w:cs="Times New Roman"/>
          <w:sz w:val="24"/>
        </w:rPr>
        <w:t xml:space="preserve">На итоговом годовом заседании редколлегии все авторы будут награждены ценными подарками. </w:t>
      </w:r>
    </w:p>
    <w:p w:rsidR="00E14F2E" w:rsidRDefault="00E14F2E" w:rsidP="00E14F2E">
      <w:pPr>
        <w:spacing w:after="0" w:line="360" w:lineRule="auto"/>
        <w:ind w:firstLine="709"/>
        <w:jc w:val="both"/>
        <w:rPr>
          <w:rFonts w:ascii="Times New Roman" w:hAnsi="Times New Roman"/>
          <w:b/>
          <w:noProof/>
          <w:color w:val="FF0000"/>
          <w:sz w:val="32"/>
          <w:szCs w:val="27"/>
          <w:u w:val="single"/>
          <w:lang w:eastAsia="ru-RU"/>
        </w:rPr>
      </w:pPr>
    </w:p>
    <w:p w:rsidR="00080BA7" w:rsidRDefault="00E14F2E" w:rsidP="00080BA7">
      <w:pPr>
        <w:spacing w:after="0" w:line="360" w:lineRule="auto"/>
        <w:ind w:firstLine="709"/>
        <w:jc w:val="center"/>
        <w:rPr>
          <w:rFonts w:ascii="Times New Roman" w:hAnsi="Times New Roman"/>
          <w:b/>
          <w:noProof/>
          <w:color w:val="FF0000"/>
          <w:sz w:val="32"/>
          <w:szCs w:val="27"/>
          <w:u w:val="single"/>
          <w:lang w:eastAsia="ru-RU"/>
        </w:rPr>
      </w:pPr>
      <w:r>
        <w:rPr>
          <w:rFonts w:ascii="Times New Roman" w:hAnsi="Times New Roman"/>
          <w:b/>
          <w:noProof/>
          <w:color w:val="FF0000"/>
          <w:sz w:val="32"/>
          <w:szCs w:val="27"/>
          <w:u w:val="single"/>
          <w:lang w:eastAsia="ru-RU"/>
        </w:rPr>
        <w:t>Цитаты номера</w:t>
      </w: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Pr="00C20303" w:rsidRDefault="00E14F2E" w:rsidP="00E14F2E">
      <w:pPr>
        <w:rPr>
          <w:b/>
        </w:rPr>
      </w:pPr>
      <w:r w:rsidRPr="00E358DB">
        <w:rPr>
          <w:rFonts w:ascii="Times New Roman" w:hAnsi="Times New Roman" w:cs="Times New Roman"/>
          <w:i/>
          <w:sz w:val="24"/>
        </w:rPr>
        <w:t>«НПФ на деле продемонстрировали способность успешно решать как социальные задачи (дополнительное пенсионное обеспечение и накопительное пенсионное страхование), так и финансовые»</w:t>
      </w:r>
      <w:r>
        <w:rPr>
          <w:rFonts w:ascii="Times New Roman" w:hAnsi="Times New Roman" w:cs="Times New Roman"/>
          <w:sz w:val="24"/>
        </w:rPr>
        <w:t xml:space="preserve">. </w:t>
      </w:r>
      <w:proofErr w:type="spellStart"/>
      <w:r w:rsidRPr="00C20303">
        <w:rPr>
          <w:rFonts w:ascii="Times New Roman" w:hAnsi="Times New Roman" w:cs="Times New Roman"/>
          <w:b/>
          <w:sz w:val="24"/>
        </w:rPr>
        <w:t>И.Заргарян</w:t>
      </w:r>
      <w:proofErr w:type="spellEnd"/>
      <w:r w:rsidRPr="00C20303">
        <w:rPr>
          <w:rFonts w:ascii="Times New Roman" w:hAnsi="Times New Roman" w:cs="Times New Roman"/>
          <w:b/>
          <w:sz w:val="24"/>
        </w:rPr>
        <w:t xml:space="preserve">.  </w:t>
      </w:r>
    </w:p>
    <w:p w:rsidR="00E14F2E" w:rsidRPr="00C20303" w:rsidRDefault="00E14F2E" w:rsidP="00E14F2E">
      <w:pPr>
        <w:jc w:val="both"/>
        <w:rPr>
          <w:rFonts w:ascii="Times New Roman" w:hAnsi="Times New Roman" w:cs="Times New Roman"/>
          <w:b/>
          <w:sz w:val="24"/>
          <w:shd w:val="clear" w:color="auto" w:fill="FFFFFF"/>
        </w:rPr>
      </w:pPr>
      <w:r w:rsidRPr="008440C3">
        <w:rPr>
          <w:rFonts w:ascii="Times New Roman" w:hAnsi="Times New Roman" w:cs="Times New Roman"/>
          <w:i/>
          <w:sz w:val="24"/>
          <w:shd w:val="clear" w:color="auto" w:fill="FFFFFF"/>
        </w:rPr>
        <w:t>«Сегодня ОАО «НПФ электроэнергетики» выступает партнером по пенсионному обеспечению  не только для сотрудников большинства электроэнергетических предприятий, но и для компаний различных секторов экономики».</w:t>
      </w:r>
      <w:r w:rsidRPr="008440C3">
        <w:rPr>
          <w:rFonts w:ascii="Times New Roman" w:hAnsi="Times New Roman" w:cs="Times New Roman"/>
          <w:sz w:val="24"/>
          <w:shd w:val="clear" w:color="auto" w:fill="FFFFFF"/>
        </w:rPr>
        <w:t xml:space="preserve"> </w:t>
      </w:r>
      <w:proofErr w:type="spellStart"/>
      <w:r w:rsidRPr="00C20303">
        <w:rPr>
          <w:rFonts w:ascii="Times New Roman" w:hAnsi="Times New Roman" w:cs="Times New Roman"/>
          <w:b/>
          <w:sz w:val="24"/>
          <w:shd w:val="clear" w:color="auto" w:fill="FFFFFF"/>
        </w:rPr>
        <w:t>А.Сулейманова</w:t>
      </w:r>
      <w:proofErr w:type="spellEnd"/>
      <w:r w:rsidRPr="00C20303">
        <w:rPr>
          <w:rFonts w:ascii="Times New Roman" w:hAnsi="Times New Roman" w:cs="Times New Roman"/>
          <w:b/>
          <w:sz w:val="24"/>
          <w:shd w:val="clear" w:color="auto" w:fill="FFFFFF"/>
        </w:rPr>
        <w:t>.</w:t>
      </w:r>
    </w:p>
    <w:p w:rsidR="00E14F2E" w:rsidRPr="00C20303" w:rsidRDefault="00E14F2E" w:rsidP="00E14F2E">
      <w:pPr>
        <w:rPr>
          <w:rFonts w:ascii="Times New Roman" w:hAnsi="Times New Roman" w:cs="Times New Roman"/>
          <w:b/>
          <w:sz w:val="24"/>
        </w:rPr>
      </w:pPr>
      <w:r w:rsidRPr="00F508E5">
        <w:rPr>
          <w:rFonts w:ascii="Times New Roman" w:hAnsi="Times New Roman" w:cs="Times New Roman"/>
          <w:i/>
          <w:sz w:val="24"/>
        </w:rPr>
        <w:t>«Принципиально новым понятием, введенным Федеральным законом от 13 июля 2015 года № 223-ФЗ, является понятие базовых стандартов».</w:t>
      </w:r>
      <w:r>
        <w:rPr>
          <w:rFonts w:ascii="Times New Roman" w:hAnsi="Times New Roman" w:cs="Times New Roman"/>
          <w:sz w:val="24"/>
        </w:rPr>
        <w:t xml:space="preserve"> </w:t>
      </w:r>
      <w:bookmarkStart w:id="3" w:name="_GoBack"/>
      <w:proofErr w:type="spellStart"/>
      <w:r w:rsidRPr="00C20303">
        <w:rPr>
          <w:rFonts w:ascii="Times New Roman" w:hAnsi="Times New Roman" w:cs="Times New Roman"/>
          <w:b/>
          <w:sz w:val="24"/>
        </w:rPr>
        <w:t>О.Колобаев</w:t>
      </w:r>
      <w:proofErr w:type="spellEnd"/>
      <w:r w:rsidRPr="00C20303">
        <w:rPr>
          <w:rFonts w:ascii="Times New Roman" w:hAnsi="Times New Roman" w:cs="Times New Roman"/>
          <w:b/>
          <w:sz w:val="24"/>
        </w:rPr>
        <w:t>.</w:t>
      </w:r>
    </w:p>
    <w:bookmarkEnd w:id="3"/>
    <w:p w:rsidR="00E14F2E" w:rsidRPr="00C20303"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E14F2E" w:rsidRDefault="00E14F2E" w:rsidP="006459C8">
      <w:pPr>
        <w:jc w:val="center"/>
      </w:pPr>
      <w:r>
        <w:rPr>
          <w:rFonts w:ascii="Times New Roman" w:hAnsi="Times New Roman"/>
          <w:b/>
          <w:noProof/>
          <w:color w:val="FF0000"/>
          <w:sz w:val="32"/>
          <w:szCs w:val="27"/>
          <w:u w:val="single"/>
          <w:lang w:eastAsia="ru-RU"/>
        </w:rPr>
        <w:t>АНОНС следующего, 2(26) номера «НПФ-2016»</w:t>
      </w:r>
    </w:p>
    <w:p w:rsidR="00E14F2E" w:rsidRPr="006459C8" w:rsidRDefault="006459C8" w:rsidP="00E14F2E">
      <w:pPr>
        <w:rPr>
          <w:rFonts w:ascii="Times New Roman" w:hAnsi="Times New Roman" w:cs="Times New Roman"/>
          <w:sz w:val="24"/>
        </w:rPr>
      </w:pPr>
      <w:r>
        <w:rPr>
          <w:rFonts w:ascii="Times New Roman" w:hAnsi="Times New Roman" w:cs="Times New Roman"/>
          <w:sz w:val="24"/>
        </w:rPr>
        <w:tab/>
      </w:r>
    </w:p>
    <w:p w:rsidR="00E14F2E" w:rsidRPr="006459C8" w:rsidRDefault="00E14F2E" w:rsidP="006459C8">
      <w:pPr>
        <w:ind w:firstLine="708"/>
        <w:rPr>
          <w:rFonts w:ascii="Times New Roman" w:hAnsi="Times New Roman" w:cs="Times New Roman"/>
          <w:sz w:val="24"/>
        </w:rPr>
      </w:pPr>
      <w:r w:rsidRPr="006459C8">
        <w:rPr>
          <w:rFonts w:ascii="Times New Roman" w:hAnsi="Times New Roman" w:cs="Times New Roman"/>
          <w:sz w:val="24"/>
        </w:rPr>
        <w:t>Нынешний год, как, впрочем, и все предыдущие, можно охарактеризовать многочисленными новациями</w:t>
      </w:r>
      <w:r w:rsidR="006459C8">
        <w:rPr>
          <w:rFonts w:ascii="Times New Roman" w:hAnsi="Times New Roman" w:cs="Times New Roman"/>
          <w:sz w:val="24"/>
        </w:rPr>
        <w:t>…</w:t>
      </w:r>
    </w:p>
    <w:p w:rsidR="00E14F2E" w:rsidRDefault="00E14F2E" w:rsidP="00080BA7">
      <w:pPr>
        <w:spacing w:after="0" w:line="360" w:lineRule="auto"/>
        <w:ind w:firstLine="709"/>
        <w:jc w:val="center"/>
        <w:rPr>
          <w:rFonts w:ascii="Times New Roman" w:hAnsi="Times New Roman"/>
          <w:b/>
          <w:noProof/>
          <w:color w:val="FF0000"/>
          <w:sz w:val="32"/>
          <w:szCs w:val="27"/>
          <w:u w:val="single"/>
          <w:lang w:eastAsia="ru-RU"/>
        </w:rPr>
      </w:pPr>
    </w:p>
    <w:p w:rsidR="00080BA7" w:rsidRPr="000A7EB9" w:rsidRDefault="00080BA7" w:rsidP="00080BA7">
      <w:pPr>
        <w:spacing w:after="0" w:line="360" w:lineRule="auto"/>
        <w:ind w:firstLine="709"/>
        <w:jc w:val="center"/>
        <w:rPr>
          <w:rFonts w:ascii="Times New Roman" w:hAnsi="Times New Roman"/>
          <w:b/>
          <w:noProof/>
          <w:color w:val="FF0000"/>
          <w:sz w:val="32"/>
          <w:szCs w:val="27"/>
          <w:u w:val="single"/>
          <w:lang w:eastAsia="ru-RU"/>
        </w:rPr>
      </w:pPr>
    </w:p>
    <w:p w:rsidR="00080BA7" w:rsidRPr="00080BA7" w:rsidRDefault="00080BA7"/>
    <w:sectPr w:rsidR="00080BA7" w:rsidRPr="00080BA7" w:rsidSect="0090543E">
      <w:headerReference w:type="default" r:id="rId14"/>
      <w:pgSz w:w="11906" w:h="16838"/>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70" w:rsidRDefault="00AA2070" w:rsidP="0090543E">
      <w:pPr>
        <w:spacing w:after="0" w:line="240" w:lineRule="auto"/>
      </w:pPr>
      <w:r>
        <w:separator/>
      </w:r>
    </w:p>
  </w:endnote>
  <w:endnote w:type="continuationSeparator" w:id="0">
    <w:p w:rsidR="00AA2070" w:rsidRDefault="00AA2070" w:rsidP="0090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BoldMT-Identity">
    <w:altName w:val="Times New Roman"/>
    <w:panose1 w:val="00000000000000000000"/>
    <w:charset w:val="00"/>
    <w:family w:val="roman"/>
    <w:notTrueType/>
    <w:pitch w:val="default"/>
  </w:font>
  <w:font w:name="TimesNewRomanPSMT-Identity-H">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70" w:rsidRDefault="00AA2070" w:rsidP="0090543E">
      <w:pPr>
        <w:spacing w:after="0" w:line="240" w:lineRule="auto"/>
      </w:pPr>
      <w:r>
        <w:separator/>
      </w:r>
    </w:p>
  </w:footnote>
  <w:footnote w:type="continuationSeparator" w:id="0">
    <w:p w:rsidR="00AA2070" w:rsidRDefault="00AA2070" w:rsidP="00905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07529"/>
      <w:docPartObj>
        <w:docPartGallery w:val="Page Numbers (Top of Page)"/>
        <w:docPartUnique/>
      </w:docPartObj>
    </w:sdtPr>
    <w:sdtEndPr/>
    <w:sdtContent>
      <w:p w:rsidR="0090543E" w:rsidRDefault="0090543E">
        <w:pPr>
          <w:pStyle w:val="a7"/>
          <w:jc w:val="right"/>
        </w:pPr>
        <w:r>
          <w:fldChar w:fldCharType="begin"/>
        </w:r>
        <w:r>
          <w:instrText>PAGE   \* MERGEFORMAT</w:instrText>
        </w:r>
        <w:r>
          <w:fldChar w:fldCharType="separate"/>
        </w:r>
        <w:r w:rsidR="00C20303">
          <w:rPr>
            <w:noProof/>
          </w:rPr>
          <w:t>2</w:t>
        </w:r>
        <w:r>
          <w:fldChar w:fldCharType="end"/>
        </w:r>
      </w:p>
    </w:sdtContent>
  </w:sdt>
  <w:p w:rsidR="0090543E" w:rsidRDefault="0090543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358"/>
    <w:multiLevelType w:val="hybridMultilevel"/>
    <w:tmpl w:val="4FBAE1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A63FC"/>
    <w:multiLevelType w:val="hybridMultilevel"/>
    <w:tmpl w:val="1FC64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FF59C3"/>
    <w:multiLevelType w:val="hybridMultilevel"/>
    <w:tmpl w:val="9F3C2A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773323"/>
    <w:multiLevelType w:val="hybridMultilevel"/>
    <w:tmpl w:val="F3F0C5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50"/>
    <w:rsid w:val="00080BA7"/>
    <w:rsid w:val="006459C8"/>
    <w:rsid w:val="00810350"/>
    <w:rsid w:val="0090543E"/>
    <w:rsid w:val="00AA2070"/>
    <w:rsid w:val="00C20303"/>
    <w:rsid w:val="00E14F2E"/>
    <w:rsid w:val="00ED629A"/>
    <w:rsid w:val="00F05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B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BA7"/>
    <w:rPr>
      <w:rFonts w:ascii="Tahoma" w:hAnsi="Tahoma" w:cs="Tahoma"/>
      <w:sz w:val="16"/>
      <w:szCs w:val="16"/>
    </w:rPr>
  </w:style>
  <w:style w:type="paragraph" w:styleId="a5">
    <w:name w:val="List Paragraph"/>
    <w:basedOn w:val="a"/>
    <w:uiPriority w:val="34"/>
    <w:qFormat/>
    <w:rsid w:val="00080BA7"/>
    <w:pPr>
      <w:spacing w:after="0" w:line="240" w:lineRule="auto"/>
      <w:ind w:left="720" w:firstLine="709"/>
      <w:contextualSpacing/>
      <w:jc w:val="both"/>
    </w:pPr>
    <w:rPr>
      <w:rFonts w:ascii="Times New Roman" w:hAnsi="Times New Roman" w:cs="Times New Roman"/>
      <w:sz w:val="24"/>
      <w:szCs w:val="18"/>
    </w:rPr>
  </w:style>
  <w:style w:type="paragraph" w:customStyle="1" w:styleId="a6">
    <w:name w:val="Базовый"/>
    <w:rsid w:val="00080BA7"/>
    <w:pPr>
      <w:widowControl w:val="0"/>
      <w:suppressAutoHyphens/>
    </w:pPr>
    <w:rPr>
      <w:rFonts w:ascii="Times New Roman" w:eastAsia="Arial Unicode MS" w:hAnsi="Times New Roman" w:cs="Mangal"/>
      <w:sz w:val="24"/>
      <w:szCs w:val="24"/>
      <w:lang w:eastAsia="zh-CN" w:bidi="hi-IN"/>
    </w:rPr>
  </w:style>
  <w:style w:type="paragraph" w:styleId="a7">
    <w:name w:val="header"/>
    <w:basedOn w:val="a"/>
    <w:link w:val="a8"/>
    <w:uiPriority w:val="99"/>
    <w:unhideWhenUsed/>
    <w:rsid w:val="009054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543E"/>
  </w:style>
  <w:style w:type="paragraph" w:styleId="a9">
    <w:name w:val="footer"/>
    <w:basedOn w:val="a"/>
    <w:link w:val="aa"/>
    <w:uiPriority w:val="99"/>
    <w:unhideWhenUsed/>
    <w:rsid w:val="009054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5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B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BA7"/>
    <w:rPr>
      <w:rFonts w:ascii="Tahoma" w:hAnsi="Tahoma" w:cs="Tahoma"/>
      <w:sz w:val="16"/>
      <w:szCs w:val="16"/>
    </w:rPr>
  </w:style>
  <w:style w:type="paragraph" w:styleId="a5">
    <w:name w:val="List Paragraph"/>
    <w:basedOn w:val="a"/>
    <w:uiPriority w:val="34"/>
    <w:qFormat/>
    <w:rsid w:val="00080BA7"/>
    <w:pPr>
      <w:spacing w:after="0" w:line="240" w:lineRule="auto"/>
      <w:ind w:left="720" w:firstLine="709"/>
      <w:contextualSpacing/>
      <w:jc w:val="both"/>
    </w:pPr>
    <w:rPr>
      <w:rFonts w:ascii="Times New Roman" w:hAnsi="Times New Roman" w:cs="Times New Roman"/>
      <w:sz w:val="24"/>
      <w:szCs w:val="18"/>
    </w:rPr>
  </w:style>
  <w:style w:type="paragraph" w:customStyle="1" w:styleId="a6">
    <w:name w:val="Базовый"/>
    <w:rsid w:val="00080BA7"/>
    <w:pPr>
      <w:widowControl w:val="0"/>
      <w:suppressAutoHyphens/>
    </w:pPr>
    <w:rPr>
      <w:rFonts w:ascii="Times New Roman" w:eastAsia="Arial Unicode MS" w:hAnsi="Times New Roman" w:cs="Mangal"/>
      <w:sz w:val="24"/>
      <w:szCs w:val="24"/>
      <w:lang w:eastAsia="zh-CN" w:bidi="hi-IN"/>
    </w:rPr>
  </w:style>
  <w:style w:type="paragraph" w:styleId="a7">
    <w:name w:val="header"/>
    <w:basedOn w:val="a"/>
    <w:link w:val="a8"/>
    <w:uiPriority w:val="99"/>
    <w:unhideWhenUsed/>
    <w:rsid w:val="009054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543E"/>
  </w:style>
  <w:style w:type="paragraph" w:styleId="a9">
    <w:name w:val="footer"/>
    <w:basedOn w:val="a"/>
    <w:link w:val="aa"/>
    <w:uiPriority w:val="99"/>
    <w:unhideWhenUsed/>
    <w:rsid w:val="009054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ED25E8E3E4571854D41568F2EE5A74BE1A8A359AC285EBF4E36478C04EF0AF02C9569847F907759MEx2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5985</Words>
  <Characters>34117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 Алексей Константинович</dc:creator>
  <cp:lastModifiedBy>Комаров Алексей Константинович</cp:lastModifiedBy>
  <cp:revision>5</cp:revision>
  <dcterms:created xsi:type="dcterms:W3CDTF">2015-12-10T09:46:00Z</dcterms:created>
  <dcterms:modified xsi:type="dcterms:W3CDTF">2015-12-14T08:42:00Z</dcterms:modified>
</cp:coreProperties>
</file>